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7AD8" w14:textId="4B8B1217" w:rsidR="00155B0F" w:rsidRPr="00E12417" w:rsidRDefault="007875AC" w:rsidP="009C68D0">
      <w:pPr>
        <w:spacing w:after="0" w:line="240" w:lineRule="auto"/>
        <w:jc w:val="center"/>
        <w:rPr>
          <w:rFonts w:ascii="Century Gothic" w:hAnsi="Century Gothic" w:cs="Arial"/>
          <w:b/>
          <w:color w:val="009999"/>
          <w:sz w:val="24"/>
          <w:szCs w:val="24"/>
          <w:u w:val="single"/>
        </w:rPr>
      </w:pPr>
      <w:r w:rsidRPr="00E12417">
        <w:rPr>
          <w:noProof/>
        </w:rPr>
        <w:drawing>
          <wp:anchor distT="0" distB="0" distL="114300" distR="114300" simplePos="0" relativeHeight="251679744" behindDoc="0" locked="0" layoutInCell="1" allowOverlap="1" wp14:anchorId="37B1EC7C" wp14:editId="0DBC7CCB">
            <wp:simplePos x="0" y="0"/>
            <wp:positionH relativeFrom="column">
              <wp:posOffset>5301574</wp:posOffset>
            </wp:positionH>
            <wp:positionV relativeFrom="paragraph">
              <wp:posOffset>550708</wp:posOffset>
            </wp:positionV>
            <wp:extent cx="960600" cy="70193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tyofatlanta.sharepoint.com/sites/dcp/oozd/npus/Shared%20Documents/Marketing%20and%20Communications/NPU%20ReBranding/NPU%20Icons/Teal%20NPU%20Icons/H%20Icon%20TEA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2492" cy="703314"/>
                    </a:xfrm>
                    <a:prstGeom prst="rect">
                      <a:avLst/>
                    </a:prstGeom>
                    <a:noFill/>
                    <a:ln>
                      <a:noFill/>
                    </a:ln>
                  </pic:spPr>
                </pic:pic>
              </a:graphicData>
            </a:graphic>
            <wp14:sizeRelH relativeFrom="page">
              <wp14:pctWidth>0</wp14:pctWidth>
            </wp14:sizeRelH>
            <wp14:sizeRelV relativeFrom="page">
              <wp14:pctHeight>0</wp14:pctHeight>
            </wp14:sizeRelV>
          </wp:anchor>
        </w:drawing>
      </w:r>
      <w:r w:rsidR="00475036" w:rsidRPr="00E12417">
        <w:rPr>
          <w:rFonts w:ascii="Century Gothic" w:hAnsi="Century Gothic"/>
          <w:b/>
          <w:noProof/>
          <w:color w:val="009999"/>
          <w:sz w:val="24"/>
          <w:szCs w:val="24"/>
        </w:rPr>
        <mc:AlternateContent>
          <mc:Choice Requires="wps">
            <w:drawing>
              <wp:anchor distT="45720" distB="45720" distL="114300" distR="114300" simplePos="0" relativeHeight="251643904" behindDoc="0" locked="0" layoutInCell="1" allowOverlap="1" wp14:anchorId="7DCBB699" wp14:editId="130C339E">
                <wp:simplePos x="0" y="0"/>
                <wp:positionH relativeFrom="column">
                  <wp:posOffset>-352425</wp:posOffset>
                </wp:positionH>
                <wp:positionV relativeFrom="paragraph">
                  <wp:posOffset>3175</wp:posOffset>
                </wp:positionV>
                <wp:extent cx="66294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B699" id="_x0000_t202" coordsize="21600,21600" o:spt="202" path="m,l,21600r21600,l21600,xe">
                <v:stroke joinstyle="miter"/>
                <v:path gradientshapeok="t" o:connecttype="rect"/>
              </v:shapetype>
              <v:shape id="Text Box 2" o:spid="_x0000_s1026" type="#_x0000_t202" style="position:absolute;left:0;text-align:left;margin-left:-27.75pt;margin-top:.25pt;width:522pt;height:42.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" fillcolor="white [3201]" stroked="f" strokeweight="1pt">
                <v:textbo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v:textbox>
                <w10:wrap type="square"/>
              </v:shape>
            </w:pict>
          </mc:Fallback>
        </mc:AlternateContent>
      </w:r>
      <w:r w:rsidR="00716F3C" w:rsidRPr="00E12417">
        <w:rPr>
          <w:rFonts w:ascii="Century Gothic" w:hAnsi="Century Gothic" w:cs="Arial"/>
          <w:b/>
          <w:color w:val="009999"/>
          <w:sz w:val="24"/>
          <w:szCs w:val="24"/>
        </w:rPr>
        <w:t>Monday</w:t>
      </w:r>
      <w:r w:rsidR="00155B0F" w:rsidRPr="00E12417">
        <w:rPr>
          <w:rFonts w:ascii="Century Gothic" w:hAnsi="Century Gothic" w:cs="Arial"/>
          <w:b/>
          <w:color w:val="009999"/>
          <w:sz w:val="24"/>
          <w:szCs w:val="24"/>
        </w:rPr>
        <w:t xml:space="preserve">, </w:t>
      </w:r>
      <w:r w:rsidR="00A542FF" w:rsidRPr="00E12417">
        <w:rPr>
          <w:rFonts w:ascii="Century Gothic" w:hAnsi="Century Gothic" w:cs="Arial"/>
          <w:b/>
          <w:color w:val="009999"/>
          <w:sz w:val="24"/>
          <w:szCs w:val="24"/>
        </w:rPr>
        <w:t>March 23</w:t>
      </w:r>
      <w:r w:rsidR="00155B0F" w:rsidRPr="00E12417">
        <w:rPr>
          <w:rFonts w:ascii="Century Gothic" w:hAnsi="Century Gothic" w:cs="Arial"/>
          <w:b/>
          <w:color w:val="009999"/>
          <w:sz w:val="24"/>
          <w:szCs w:val="24"/>
        </w:rPr>
        <w:t>, 20</w:t>
      </w:r>
      <w:r w:rsidR="001F0F59" w:rsidRPr="00E12417">
        <w:rPr>
          <w:rFonts w:ascii="Century Gothic" w:hAnsi="Century Gothic" w:cs="Arial"/>
          <w:b/>
          <w:color w:val="009999"/>
          <w:sz w:val="24"/>
          <w:szCs w:val="24"/>
        </w:rPr>
        <w:t>20</w:t>
      </w:r>
      <w:r w:rsidR="00FD028C" w:rsidRPr="00E12417">
        <w:rPr>
          <w:rFonts w:ascii="Century Gothic" w:hAnsi="Century Gothic" w:cs="Arial"/>
          <w:b/>
          <w:color w:val="009999"/>
          <w:sz w:val="24"/>
          <w:szCs w:val="24"/>
        </w:rPr>
        <w:t xml:space="preserve"> </w:t>
      </w:r>
      <w:r w:rsidR="009B52D9" w:rsidRPr="00E12417">
        <w:rPr>
          <w:rFonts w:ascii="Century Gothic" w:hAnsi="Century Gothic" w:cs="Arial"/>
          <w:b/>
          <w:color w:val="009999"/>
          <w:sz w:val="24"/>
          <w:szCs w:val="24"/>
        </w:rPr>
        <w:t>at</w:t>
      </w:r>
      <w:r w:rsidR="00FD028C" w:rsidRPr="00E12417">
        <w:rPr>
          <w:rFonts w:ascii="Century Gothic" w:hAnsi="Century Gothic" w:cs="Arial"/>
          <w:b/>
          <w:color w:val="009999"/>
          <w:sz w:val="24"/>
          <w:szCs w:val="24"/>
        </w:rPr>
        <w:t xml:space="preserve"> </w:t>
      </w:r>
      <w:r w:rsidR="001D6242" w:rsidRPr="00E12417">
        <w:rPr>
          <w:rFonts w:ascii="Century Gothic" w:hAnsi="Century Gothic" w:cs="Arial"/>
          <w:b/>
          <w:color w:val="009999"/>
          <w:sz w:val="24"/>
          <w:szCs w:val="24"/>
        </w:rPr>
        <w:t>6</w:t>
      </w:r>
      <w:r w:rsidR="0080638C" w:rsidRPr="00E12417">
        <w:rPr>
          <w:rFonts w:ascii="Century Gothic" w:hAnsi="Century Gothic" w:cs="Arial"/>
          <w:b/>
          <w:color w:val="009999"/>
          <w:sz w:val="24"/>
          <w:szCs w:val="24"/>
        </w:rPr>
        <w:t>:</w:t>
      </w:r>
      <w:r w:rsidR="007E56A1" w:rsidRPr="00E12417">
        <w:rPr>
          <w:rFonts w:ascii="Century Gothic" w:hAnsi="Century Gothic" w:cs="Arial"/>
          <w:b/>
          <w:color w:val="009999"/>
          <w:sz w:val="24"/>
          <w:szCs w:val="24"/>
        </w:rPr>
        <w:t>15</w:t>
      </w:r>
      <w:r w:rsidR="0080638C" w:rsidRPr="00E12417">
        <w:rPr>
          <w:rFonts w:ascii="Century Gothic" w:hAnsi="Century Gothic" w:cs="Arial"/>
          <w:b/>
          <w:color w:val="009999"/>
          <w:sz w:val="24"/>
          <w:szCs w:val="24"/>
        </w:rPr>
        <w:t xml:space="preserve"> </w:t>
      </w:r>
      <w:r w:rsidR="00FD028C" w:rsidRPr="00E12417">
        <w:rPr>
          <w:rFonts w:ascii="Century Gothic" w:hAnsi="Century Gothic" w:cs="Arial"/>
          <w:b/>
          <w:color w:val="009999"/>
          <w:sz w:val="24"/>
          <w:szCs w:val="24"/>
        </w:rPr>
        <w:t>PM</w:t>
      </w:r>
    </w:p>
    <w:p w14:paraId="0226BDED" w14:textId="7FB62B3E" w:rsidR="00B95FF1" w:rsidRPr="008F398E" w:rsidRDefault="00B95FF1" w:rsidP="00B95FF1">
      <w:pPr>
        <w:pStyle w:val="NoSpacing"/>
        <w:jc w:val="center"/>
        <w:rPr>
          <w:rFonts w:ascii="Century Gothic" w:hAnsi="Century Gothic" w:cs="Arial"/>
        </w:rPr>
      </w:pPr>
      <w:r w:rsidRPr="00E12417">
        <w:rPr>
          <w:rFonts w:ascii="Century Gothic" w:hAnsi="Century Gothic" w:cs="Arial"/>
        </w:rPr>
        <w:t>Loudermilk Conference</w:t>
      </w:r>
      <w:r w:rsidRPr="008F398E">
        <w:rPr>
          <w:rFonts w:ascii="Century Gothic" w:hAnsi="Century Gothic" w:cs="Arial"/>
        </w:rPr>
        <w:t xml:space="preserve"> Center</w:t>
      </w:r>
    </w:p>
    <w:p w14:paraId="2350EB71" w14:textId="50A86DE6" w:rsidR="00B95FF1" w:rsidRPr="008F398E" w:rsidRDefault="00B95FF1" w:rsidP="00B95FF1">
      <w:pPr>
        <w:pStyle w:val="NoSpacing"/>
        <w:jc w:val="center"/>
        <w:rPr>
          <w:rFonts w:ascii="Century Gothic" w:hAnsi="Century Gothic" w:cs="Arial"/>
          <w:strike/>
        </w:rPr>
      </w:pPr>
      <w:r w:rsidRPr="008F398E">
        <w:rPr>
          <w:rFonts w:ascii="Century Gothic" w:hAnsi="Century Gothic" w:cs="Arial"/>
        </w:rPr>
        <w:t>40 Courtland Street NE</w:t>
      </w:r>
      <w:r w:rsidR="00DC1914" w:rsidRPr="008F398E">
        <w:rPr>
          <w:rFonts w:ascii="Century Gothic" w:hAnsi="Century Gothic" w:cs="Arial"/>
        </w:rPr>
        <w:t>,</w:t>
      </w:r>
      <w:r w:rsidRPr="008F398E">
        <w:rPr>
          <w:rFonts w:ascii="Century Gothic" w:hAnsi="Century Gothic" w:cs="Arial"/>
        </w:rPr>
        <w:t xml:space="preserve"> Atlanta, GA 30303</w:t>
      </w:r>
    </w:p>
    <w:p w14:paraId="612546A1" w14:textId="4BF5A37D" w:rsidR="00B2308D" w:rsidRPr="008F398E" w:rsidRDefault="00B2308D" w:rsidP="00155B0F">
      <w:pPr>
        <w:pStyle w:val="NoSpacing"/>
        <w:rPr>
          <w:rFonts w:ascii="Century Gothic" w:hAnsi="Century Gothic" w:cs="Arial"/>
        </w:rPr>
      </w:pPr>
    </w:p>
    <w:p w14:paraId="4CAE99A2" w14:textId="5B06FAAA" w:rsidR="00155B0F" w:rsidRPr="008F398E" w:rsidRDefault="00155B0F" w:rsidP="00155B0F">
      <w:pPr>
        <w:pStyle w:val="NoSpacing"/>
        <w:rPr>
          <w:rFonts w:ascii="Century Gothic" w:hAnsi="Century Gothic" w:cs="Arial"/>
          <w:b/>
          <w:sz w:val="28"/>
          <w:szCs w:val="28"/>
        </w:rPr>
      </w:pPr>
      <w:r w:rsidRPr="008F398E">
        <w:rPr>
          <w:rFonts w:ascii="Century Gothic" w:hAnsi="Century Gothic" w:cs="Arial"/>
        </w:rPr>
        <w:br/>
      </w:r>
      <w:r w:rsidRPr="008F398E">
        <w:rPr>
          <w:rFonts w:ascii="Century Gothic" w:hAnsi="Century Gothic" w:cs="Arial"/>
          <w:b/>
          <w:sz w:val="28"/>
          <w:szCs w:val="28"/>
        </w:rPr>
        <w:t>CONTACT INFO</w:t>
      </w:r>
      <w:r w:rsidR="00424ABC" w:rsidRPr="008F398E">
        <w:rPr>
          <w:rFonts w:ascii="Century Gothic" w:hAnsi="Century Gothic" w:cs="Arial"/>
          <w:b/>
          <w:sz w:val="28"/>
          <w:szCs w:val="28"/>
        </w:rPr>
        <w:t>RMATION</w:t>
      </w:r>
    </w:p>
    <w:p w14:paraId="4B2EC312" w14:textId="2D1AD357" w:rsidR="00560170" w:rsidRPr="008F398E" w:rsidRDefault="00560170" w:rsidP="00560170">
      <w:pPr>
        <w:pStyle w:val="NoSpacing"/>
        <w:ind w:right="-630"/>
        <w:rPr>
          <w:rFonts w:ascii="Century Gothic" w:hAnsi="Century Gothic" w:cs="Arial"/>
          <w:sz w:val="21"/>
          <w:szCs w:val="21"/>
        </w:rPr>
      </w:pPr>
      <w:r w:rsidRPr="008F398E">
        <w:rPr>
          <w:rFonts w:ascii="Century Gothic" w:hAnsi="Century Gothic" w:cs="Arial"/>
          <w:sz w:val="21"/>
          <w:szCs w:val="21"/>
        </w:rPr>
        <w:t xml:space="preserve">Rebecca Rice, </w:t>
      </w:r>
      <w:r w:rsidRPr="008F398E">
        <w:rPr>
          <w:rFonts w:ascii="Century Gothic" w:hAnsi="Century Gothic" w:cs="Arial"/>
          <w:b/>
          <w:sz w:val="21"/>
          <w:szCs w:val="21"/>
        </w:rPr>
        <w:t>Chairperson</w:t>
      </w:r>
      <w:r w:rsidRPr="008F398E">
        <w:rPr>
          <w:rFonts w:ascii="Century Gothic" w:hAnsi="Century Gothic" w:cs="Arial"/>
          <w:sz w:val="21"/>
          <w:szCs w:val="21"/>
        </w:rPr>
        <w:t xml:space="preserve"> – 858.248.1259 or </w:t>
      </w:r>
      <w:hyperlink r:id="rId12" w:history="1">
        <w:r w:rsidRPr="008F398E">
          <w:rPr>
            <w:rStyle w:val="Hyperlink"/>
            <w:rFonts w:ascii="Century Gothic" w:hAnsi="Century Gothic" w:cs="Arial"/>
            <w:color w:val="auto"/>
            <w:sz w:val="21"/>
            <w:szCs w:val="21"/>
          </w:rPr>
          <w:t>chair@npumatlanta.org</w:t>
        </w:r>
      </w:hyperlink>
      <w:r w:rsidRPr="008F398E">
        <w:rPr>
          <w:rFonts w:ascii="Century Gothic" w:hAnsi="Century Gothic" w:cs="Arial"/>
          <w:sz w:val="21"/>
          <w:szCs w:val="21"/>
        </w:rPr>
        <w:t xml:space="preserve"> </w:t>
      </w:r>
    </w:p>
    <w:p w14:paraId="05A424B7" w14:textId="4FE80CA6" w:rsidR="00560170" w:rsidRPr="008F398E" w:rsidRDefault="00560170" w:rsidP="00560170">
      <w:pPr>
        <w:pStyle w:val="NoSpacing"/>
        <w:rPr>
          <w:rFonts w:ascii="Century Gothic" w:hAnsi="Century Gothic" w:cs="Arial"/>
          <w:sz w:val="21"/>
          <w:szCs w:val="21"/>
        </w:rPr>
      </w:pPr>
      <w:r w:rsidRPr="008F398E">
        <w:rPr>
          <w:rFonts w:ascii="Century Gothic" w:hAnsi="Century Gothic" w:cs="Arial"/>
          <w:sz w:val="21"/>
          <w:szCs w:val="21"/>
        </w:rPr>
        <w:t xml:space="preserve">Matt Adams, </w:t>
      </w:r>
      <w:r w:rsidRPr="008F398E">
        <w:rPr>
          <w:rFonts w:ascii="Century Gothic" w:hAnsi="Century Gothic" w:cs="Arial"/>
          <w:b/>
          <w:sz w:val="21"/>
          <w:szCs w:val="21"/>
        </w:rPr>
        <w:t>City of Atlanta, Planner</w:t>
      </w:r>
      <w:r w:rsidRPr="008F398E">
        <w:rPr>
          <w:rFonts w:ascii="Century Gothic" w:hAnsi="Century Gothic" w:cs="Arial"/>
          <w:sz w:val="21"/>
          <w:szCs w:val="21"/>
        </w:rPr>
        <w:t xml:space="preserve"> – 404.330.6201 or </w:t>
      </w:r>
      <w:hyperlink r:id="rId13" w:history="1">
        <w:r w:rsidRPr="008F398E">
          <w:rPr>
            <w:rStyle w:val="Hyperlink"/>
            <w:rFonts w:ascii="Century Gothic" w:hAnsi="Century Gothic" w:cs="Arial"/>
            <w:color w:val="auto"/>
            <w:sz w:val="21"/>
            <w:szCs w:val="21"/>
          </w:rPr>
          <w:t>mdadams@atlantaga.gov</w:t>
        </w:r>
      </w:hyperlink>
    </w:p>
    <w:p w14:paraId="62943E51" w14:textId="5C2C0C25" w:rsidR="00704746" w:rsidRPr="008F398E" w:rsidRDefault="00704746" w:rsidP="00704746">
      <w:pPr>
        <w:rPr>
          <w:rFonts w:ascii="Century Gothic" w:hAnsi="Century Gothic"/>
          <w:sz w:val="21"/>
          <w:szCs w:val="21"/>
        </w:rPr>
      </w:pPr>
      <w:r w:rsidRPr="008F398E">
        <w:rPr>
          <w:rFonts w:ascii="Century Gothic" w:hAnsi="Century Gothic"/>
          <w:sz w:val="21"/>
          <w:szCs w:val="21"/>
        </w:rPr>
        <w:t>Leah LaRue</w:t>
      </w:r>
      <w:r w:rsidR="008832E2" w:rsidRPr="008F398E">
        <w:rPr>
          <w:rFonts w:ascii="Century Gothic" w:hAnsi="Century Gothic"/>
          <w:sz w:val="21"/>
          <w:szCs w:val="21"/>
        </w:rPr>
        <w:t xml:space="preserve">, </w:t>
      </w:r>
      <w:r w:rsidR="00093224" w:rsidRPr="008F398E">
        <w:rPr>
          <w:rFonts w:ascii="Century Gothic" w:hAnsi="Century Gothic"/>
          <w:b/>
          <w:sz w:val="21"/>
          <w:szCs w:val="21"/>
        </w:rPr>
        <w:t>City of Atlanta, Assistant Director</w:t>
      </w:r>
      <w:r w:rsidR="00DA0A8D" w:rsidRPr="008F398E">
        <w:rPr>
          <w:rFonts w:ascii="Century Gothic" w:hAnsi="Century Gothic"/>
          <w:sz w:val="21"/>
          <w:szCs w:val="21"/>
        </w:rPr>
        <w:t xml:space="preserve"> </w:t>
      </w:r>
      <w:r w:rsidR="00DA0A8D" w:rsidRPr="008F398E">
        <w:rPr>
          <w:rFonts w:ascii="Century Gothic" w:hAnsi="Century Gothic" w:cs="Arial"/>
          <w:sz w:val="21"/>
          <w:szCs w:val="21"/>
        </w:rPr>
        <w:t xml:space="preserve">– </w:t>
      </w:r>
      <w:r w:rsidR="00233D14" w:rsidRPr="008F398E">
        <w:rPr>
          <w:rFonts w:ascii="Century Gothic" w:hAnsi="Century Gothic"/>
          <w:sz w:val="21"/>
          <w:szCs w:val="21"/>
        </w:rPr>
        <w:t>4</w:t>
      </w:r>
      <w:r w:rsidR="00DD7C64" w:rsidRPr="008F398E">
        <w:rPr>
          <w:rFonts w:ascii="Century Gothic" w:hAnsi="Century Gothic"/>
          <w:sz w:val="21"/>
          <w:szCs w:val="21"/>
        </w:rPr>
        <w:t xml:space="preserve">04.330.6070 or </w:t>
      </w:r>
      <w:hyperlink r:id="rId14" w:history="1">
        <w:r w:rsidR="00DD7C64" w:rsidRPr="008F398E">
          <w:rPr>
            <w:rStyle w:val="Hyperlink"/>
            <w:rFonts w:ascii="Century Gothic" w:hAnsi="Century Gothic"/>
            <w:color w:val="auto"/>
            <w:sz w:val="21"/>
            <w:szCs w:val="21"/>
          </w:rPr>
          <w:t>llarue@atlantaga.gov</w:t>
        </w:r>
      </w:hyperlink>
      <w:r w:rsidR="00DD7C64" w:rsidRPr="008F398E">
        <w:rPr>
          <w:rFonts w:ascii="Century Gothic" w:hAnsi="Century Gothic"/>
          <w:sz w:val="21"/>
          <w:szCs w:val="21"/>
        </w:rPr>
        <w:t xml:space="preserve"> </w:t>
      </w:r>
    </w:p>
    <w:p w14:paraId="60A08542" w14:textId="77777777" w:rsidR="005E3766" w:rsidRPr="008F398E" w:rsidRDefault="005E3766" w:rsidP="005E3766">
      <w:pPr>
        <w:autoSpaceDE w:val="0"/>
        <w:autoSpaceDN w:val="0"/>
        <w:spacing w:after="0"/>
        <w:jc w:val="center"/>
        <w:rPr>
          <w:rFonts w:ascii="Century Gothic" w:hAnsi="Century Gothic" w:cs="Arial"/>
          <w:b/>
          <w:bCs/>
          <w:color w:val="0099FF"/>
          <w:sz w:val="6"/>
          <w:szCs w:val="6"/>
        </w:rPr>
      </w:pPr>
    </w:p>
    <w:p w14:paraId="09250E5F" w14:textId="77777777" w:rsidR="005E3766" w:rsidRPr="008F398E" w:rsidRDefault="005E3766" w:rsidP="005E3766">
      <w:pPr>
        <w:autoSpaceDE w:val="0"/>
        <w:autoSpaceDN w:val="0"/>
        <w:spacing w:after="0"/>
        <w:jc w:val="center"/>
        <w:rPr>
          <w:rFonts w:ascii="Century Gothic" w:hAnsi="Century Gothic" w:cs="Arial"/>
          <w:b/>
          <w:color w:val="009999"/>
          <w:sz w:val="24"/>
          <w:szCs w:val="24"/>
        </w:rPr>
      </w:pPr>
      <w:r w:rsidRPr="008F398E">
        <w:rPr>
          <w:rFonts w:ascii="Century Gothic" w:hAnsi="Century Gothic" w:cs="Arial"/>
          <w:b/>
          <w:color w:val="009999"/>
          <w:sz w:val="24"/>
          <w:szCs w:val="24"/>
        </w:rPr>
        <w:t>Nominations are now open for the 2020 Design Awards!</w:t>
      </w:r>
    </w:p>
    <w:p w14:paraId="6DA4FA5F" w14:textId="77777777" w:rsidR="005E3766" w:rsidRPr="008F398E" w:rsidRDefault="005E3766" w:rsidP="005E3766">
      <w:pPr>
        <w:autoSpaceDE w:val="0"/>
        <w:autoSpaceDN w:val="0"/>
        <w:spacing w:after="0"/>
        <w:jc w:val="center"/>
        <w:rPr>
          <w:rFonts w:ascii="Century Gothic" w:hAnsi="Century Gothic" w:cs="Arial"/>
          <w:b/>
          <w:color w:val="009999"/>
          <w:sz w:val="24"/>
          <w:szCs w:val="24"/>
        </w:rPr>
      </w:pPr>
      <w:r w:rsidRPr="008F398E">
        <w:rPr>
          <w:rFonts w:ascii="Century Gothic" w:hAnsi="Century Gothic" w:cs="Arial"/>
          <w:b/>
          <w:color w:val="009999"/>
          <w:sz w:val="24"/>
          <w:szCs w:val="24"/>
        </w:rPr>
        <w:t>Please see reverse side for more information.</w:t>
      </w:r>
    </w:p>
    <w:p w14:paraId="115EBFAD" w14:textId="1FAED796" w:rsidR="00A050BD" w:rsidRPr="008F398E" w:rsidRDefault="00A050BD" w:rsidP="00155B0F">
      <w:pPr>
        <w:pStyle w:val="NoSpacing"/>
        <w:rPr>
          <w:rFonts w:ascii="Century Gothic" w:hAnsi="Century Gothic" w:cs="Arial"/>
        </w:rPr>
      </w:pPr>
    </w:p>
    <w:p w14:paraId="1DB331F6" w14:textId="35E10E7F" w:rsidR="00155B0F" w:rsidRPr="008F398E" w:rsidRDefault="00155B0F" w:rsidP="00155B0F">
      <w:pPr>
        <w:pStyle w:val="NoSpacing"/>
        <w:rPr>
          <w:rFonts w:ascii="Century Gothic" w:hAnsi="Century Gothic" w:cs="Arial"/>
          <w:b/>
          <w:sz w:val="80"/>
          <w:szCs w:val="80"/>
        </w:rPr>
      </w:pPr>
      <w:r w:rsidRPr="008F398E">
        <w:rPr>
          <w:rFonts w:ascii="Century Gothic" w:hAnsi="Century Gothic" w:cs="Arial"/>
          <w:b/>
          <w:sz w:val="80"/>
          <w:szCs w:val="80"/>
        </w:rPr>
        <w:t>AGENDA</w:t>
      </w:r>
    </w:p>
    <w:p w14:paraId="7E907BF6" w14:textId="5377728B" w:rsidR="00341A78"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Opening Remarks/Introductions</w:t>
      </w:r>
    </w:p>
    <w:p w14:paraId="23D1E59F" w14:textId="521DBF60" w:rsidR="00CB1D71" w:rsidRPr="001826F4" w:rsidRDefault="00CB1D71" w:rsidP="00E66A85">
      <w:pPr>
        <w:pStyle w:val="ListParagraph"/>
        <w:numPr>
          <w:ilvl w:val="0"/>
          <w:numId w:val="3"/>
        </w:numPr>
        <w:spacing w:before="120" w:line="360" w:lineRule="auto"/>
        <w:rPr>
          <w:rFonts w:ascii="Century Gothic" w:hAnsi="Century Gothic"/>
        </w:rPr>
      </w:pPr>
      <w:r w:rsidRPr="001826F4">
        <w:rPr>
          <w:rFonts w:ascii="Century Gothic" w:hAnsi="Century Gothic"/>
        </w:rPr>
        <w:t>Approval of Minutes</w:t>
      </w:r>
    </w:p>
    <w:p w14:paraId="5137B485" w14:textId="1F60F952" w:rsidR="00CB1D71"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 xml:space="preserve">Approval of </w:t>
      </w:r>
      <w:r w:rsidR="00CB1D71" w:rsidRPr="001826F4">
        <w:rPr>
          <w:rFonts w:ascii="Century Gothic" w:hAnsi="Century Gothic"/>
        </w:rPr>
        <w:t>Agenda</w:t>
      </w:r>
    </w:p>
    <w:p w14:paraId="73FD2D56" w14:textId="05DD6520" w:rsidR="00341A78" w:rsidRPr="001826F4" w:rsidRDefault="00341A78" w:rsidP="00A90C9E">
      <w:pPr>
        <w:pStyle w:val="ListParagraph"/>
        <w:numPr>
          <w:ilvl w:val="0"/>
          <w:numId w:val="3"/>
        </w:numPr>
        <w:spacing w:before="120" w:line="240" w:lineRule="auto"/>
        <w:contextualSpacing w:val="0"/>
        <w:rPr>
          <w:rFonts w:ascii="Century Gothic" w:hAnsi="Century Gothic"/>
        </w:rPr>
      </w:pPr>
      <w:r w:rsidRPr="001826F4">
        <w:rPr>
          <w:rFonts w:ascii="Century Gothic" w:hAnsi="Century Gothic"/>
        </w:rPr>
        <w:t>Reports from City Departmental Representatives</w:t>
      </w:r>
      <w:r w:rsidR="002D2738" w:rsidRPr="001826F4">
        <w:rPr>
          <w:rFonts w:ascii="Century Gothic" w:hAnsi="Century Gothic"/>
        </w:rPr>
        <w:t xml:space="preserve"> </w:t>
      </w:r>
      <w:r w:rsidR="00E66A85">
        <w:rPr>
          <w:rFonts w:ascii="Century Gothic" w:hAnsi="Century Gothic"/>
        </w:rPr>
        <w:br/>
      </w:r>
      <w:r w:rsidR="002D2738" w:rsidRPr="001826F4">
        <w:rPr>
          <w:rFonts w:ascii="Century Gothic" w:hAnsi="Century Gothic"/>
        </w:rPr>
        <w:t>(please allow public safety representatives to report first)</w:t>
      </w:r>
    </w:p>
    <w:p w14:paraId="52C12D4F" w14:textId="7B60CB32" w:rsidR="00341A78" w:rsidRPr="001826F4" w:rsidRDefault="00341A78" w:rsidP="00261EC8">
      <w:pPr>
        <w:pStyle w:val="ListParagraph"/>
        <w:numPr>
          <w:ilvl w:val="0"/>
          <w:numId w:val="3"/>
        </w:numPr>
        <w:spacing w:before="120" w:line="360" w:lineRule="auto"/>
        <w:rPr>
          <w:rFonts w:ascii="Century Gothic" w:hAnsi="Century Gothic"/>
        </w:rPr>
      </w:pPr>
      <w:r w:rsidRPr="001826F4">
        <w:rPr>
          <w:rFonts w:ascii="Century Gothic" w:hAnsi="Century Gothic"/>
        </w:rPr>
        <w:t>Comments from Elected Officials</w:t>
      </w:r>
    </w:p>
    <w:p w14:paraId="2BCAD79A" w14:textId="0F336931" w:rsidR="004F1758" w:rsidRPr="001826F4" w:rsidRDefault="004F1758" w:rsidP="00E66A85">
      <w:pPr>
        <w:pStyle w:val="ListParagraph"/>
        <w:numPr>
          <w:ilvl w:val="0"/>
          <w:numId w:val="3"/>
        </w:numPr>
        <w:spacing w:before="120" w:line="360" w:lineRule="auto"/>
        <w:rPr>
          <w:rFonts w:ascii="Century Gothic" w:hAnsi="Century Gothic"/>
        </w:rPr>
      </w:pPr>
      <w:r w:rsidRPr="001826F4">
        <w:rPr>
          <w:rFonts w:ascii="Century Gothic" w:hAnsi="Century Gothic"/>
        </w:rPr>
        <w:t>Committee Reports</w:t>
      </w:r>
    </w:p>
    <w:p w14:paraId="48AE7E57" w14:textId="72A20AD5" w:rsidR="00341A78"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Planner’s Report</w:t>
      </w:r>
    </w:p>
    <w:p w14:paraId="2F0AE56F" w14:textId="3F50A7BD" w:rsidR="00341A78" w:rsidRPr="006358C3"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Matters for Voting</w:t>
      </w:r>
      <w:r w:rsidR="00A90C9E">
        <w:rPr>
          <w:rFonts w:ascii="Century Gothic" w:hAnsi="Century Gothic"/>
        </w:rPr>
        <w:t xml:space="preserve"> (please see </w:t>
      </w:r>
      <w:r w:rsidR="004D340D">
        <w:rPr>
          <w:rFonts w:ascii="Century Gothic" w:hAnsi="Century Gothic"/>
        </w:rPr>
        <w:t>a</w:t>
      </w:r>
      <w:r w:rsidR="004D340D" w:rsidRPr="006358C3">
        <w:rPr>
          <w:rFonts w:ascii="Century Gothic" w:hAnsi="Century Gothic"/>
        </w:rPr>
        <w:t>ttachment</w:t>
      </w:r>
      <w:r w:rsidR="00A90C9E" w:rsidRPr="006358C3">
        <w:rPr>
          <w:rFonts w:ascii="Century Gothic" w:hAnsi="Century Gothic"/>
        </w:rPr>
        <w:t>)</w:t>
      </w:r>
    </w:p>
    <w:p w14:paraId="43C6ED0D" w14:textId="41A238A9" w:rsidR="00DC40D3" w:rsidRPr="006358C3" w:rsidRDefault="00DC40D3" w:rsidP="00E66A85">
      <w:pPr>
        <w:pStyle w:val="ListParagraph"/>
        <w:numPr>
          <w:ilvl w:val="0"/>
          <w:numId w:val="3"/>
        </w:numPr>
        <w:spacing w:before="120" w:line="360" w:lineRule="auto"/>
        <w:rPr>
          <w:rFonts w:ascii="Century Gothic" w:hAnsi="Century Gothic"/>
        </w:rPr>
      </w:pPr>
      <w:r w:rsidRPr="006358C3">
        <w:rPr>
          <w:rFonts w:ascii="Century Gothic" w:hAnsi="Century Gothic"/>
        </w:rPr>
        <w:t>Presentations</w:t>
      </w:r>
    </w:p>
    <w:p w14:paraId="1AD71ED4" w14:textId="2EC768C6" w:rsidR="006A5BEF" w:rsidRPr="00E12417" w:rsidRDefault="001712A3" w:rsidP="00E03E46">
      <w:pPr>
        <w:pStyle w:val="ListParagraph"/>
        <w:numPr>
          <w:ilvl w:val="0"/>
          <w:numId w:val="4"/>
        </w:numPr>
        <w:spacing w:before="120" w:line="360" w:lineRule="auto"/>
        <w:rPr>
          <w:rFonts w:ascii="Century Gothic" w:hAnsi="Century Gothic"/>
        </w:rPr>
      </w:pPr>
      <w:proofErr w:type="spellStart"/>
      <w:r w:rsidRPr="00E12417">
        <w:rPr>
          <w:rFonts w:ascii="Century Gothic" w:hAnsi="Century Gothic"/>
        </w:rPr>
        <w:t>AgLanta</w:t>
      </w:r>
      <w:proofErr w:type="spellEnd"/>
      <w:r w:rsidRPr="00E12417">
        <w:rPr>
          <w:rFonts w:ascii="Century Gothic" w:hAnsi="Century Gothic"/>
        </w:rPr>
        <w:t xml:space="preserve"> Grows-A-Lot Farmers and Gardeners</w:t>
      </w:r>
    </w:p>
    <w:p w14:paraId="6A7DE0D0" w14:textId="7A2683D2" w:rsidR="005E3766" w:rsidRDefault="005E3766" w:rsidP="005E3766">
      <w:pPr>
        <w:pStyle w:val="ListParagraph"/>
        <w:spacing w:before="120" w:line="360" w:lineRule="auto"/>
        <w:ind w:left="1440"/>
        <w:rPr>
          <w:rFonts w:ascii="Century Gothic" w:hAnsi="Century Gothic"/>
        </w:rPr>
      </w:pPr>
    </w:p>
    <w:p w14:paraId="329BFD96" w14:textId="614791BE" w:rsidR="005E3766" w:rsidRDefault="005E3766" w:rsidP="005E3766">
      <w:pPr>
        <w:pStyle w:val="ListParagraph"/>
        <w:spacing w:before="120" w:line="360" w:lineRule="auto"/>
        <w:ind w:left="1440"/>
        <w:rPr>
          <w:rFonts w:ascii="Century Gothic" w:hAnsi="Century Gothic"/>
        </w:rPr>
      </w:pPr>
      <w:r w:rsidRPr="00D110A8">
        <w:rPr>
          <w:rFonts w:ascii="Arial" w:hAnsi="Arial" w:cs="Arial"/>
          <w:b/>
          <w:noProof/>
        </w:rPr>
        <mc:AlternateContent>
          <mc:Choice Requires="wps">
            <w:drawing>
              <wp:anchor distT="45720" distB="45720" distL="114300" distR="114300" simplePos="0" relativeHeight="251674624" behindDoc="0" locked="0" layoutInCell="1" allowOverlap="1" wp14:anchorId="59B02F5D" wp14:editId="319D883C">
                <wp:simplePos x="0" y="0"/>
                <wp:positionH relativeFrom="page">
                  <wp:posOffset>1213866</wp:posOffset>
                </wp:positionH>
                <wp:positionV relativeFrom="page">
                  <wp:posOffset>7529322</wp:posOffset>
                </wp:positionV>
                <wp:extent cx="5772150" cy="1216363"/>
                <wp:effectExtent l="19050" t="19050" r="38100" b="4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16363"/>
                        </a:xfrm>
                        <a:prstGeom prst="rect">
                          <a:avLst/>
                        </a:prstGeom>
                        <a:solidFill>
                          <a:srgbClr val="FFFFFF"/>
                        </a:solidFill>
                        <a:ln w="47625" cmpd="dbl">
                          <a:solidFill>
                            <a:srgbClr val="000000"/>
                          </a:solidFill>
                          <a:miter lim="800000"/>
                          <a:headEnd/>
                          <a:tailEnd/>
                        </a:ln>
                      </wps:spPr>
                      <wps:txb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2F5D" id="_x0000_s1027" type="#_x0000_t202" style="position:absolute;left:0;text-align:left;margin-left:95.6pt;margin-top:592.85pt;width:454.5pt;height:95.8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" strokeweight="3.75pt">
                <v:stroke linestyle="thinThin"/>
                <v:textbo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v:textbox>
                <w10:wrap anchorx="page" anchory="page"/>
              </v:shape>
            </w:pict>
          </mc:Fallback>
        </mc:AlternateContent>
      </w:r>
    </w:p>
    <w:p w14:paraId="5B11E0EF" w14:textId="751BDFAA" w:rsidR="005E3766" w:rsidRDefault="005E3766" w:rsidP="005E3766">
      <w:pPr>
        <w:pStyle w:val="ListParagraph"/>
        <w:spacing w:before="120" w:line="360" w:lineRule="auto"/>
        <w:ind w:left="1440"/>
        <w:rPr>
          <w:rFonts w:ascii="Century Gothic" w:hAnsi="Century Gothic"/>
        </w:rPr>
      </w:pPr>
    </w:p>
    <w:p w14:paraId="0A8F9561" w14:textId="3372F499" w:rsidR="005E3766" w:rsidRDefault="005E3766" w:rsidP="005E3766">
      <w:pPr>
        <w:pStyle w:val="ListParagraph"/>
        <w:spacing w:before="120" w:line="360" w:lineRule="auto"/>
        <w:ind w:left="1440"/>
        <w:rPr>
          <w:rFonts w:ascii="Century Gothic" w:hAnsi="Century Gothic"/>
        </w:rPr>
      </w:pPr>
    </w:p>
    <w:p w14:paraId="75BD86A2" w14:textId="67E5422D" w:rsidR="005E3766" w:rsidRDefault="005E3766" w:rsidP="005E3766">
      <w:pPr>
        <w:pStyle w:val="ListParagraph"/>
        <w:spacing w:before="120" w:line="360" w:lineRule="auto"/>
        <w:ind w:left="1440"/>
        <w:rPr>
          <w:rFonts w:ascii="Century Gothic" w:hAnsi="Century Gothic"/>
        </w:rPr>
      </w:pPr>
    </w:p>
    <w:p w14:paraId="5556490F" w14:textId="72D261A0" w:rsidR="005E3766" w:rsidRDefault="005E3766" w:rsidP="005E3766">
      <w:pPr>
        <w:pStyle w:val="ListParagraph"/>
        <w:spacing w:before="120" w:line="360" w:lineRule="auto"/>
        <w:ind w:left="1440"/>
        <w:rPr>
          <w:rFonts w:ascii="Century Gothic" w:hAnsi="Century Gothic"/>
        </w:rPr>
      </w:pPr>
    </w:p>
    <w:p w14:paraId="5B80A7F1" w14:textId="4CDB335A" w:rsidR="005E3766" w:rsidRDefault="005E3766" w:rsidP="005E3766">
      <w:pPr>
        <w:pStyle w:val="ListParagraph"/>
        <w:spacing w:before="120" w:line="360" w:lineRule="auto"/>
        <w:ind w:left="1440"/>
        <w:rPr>
          <w:rFonts w:ascii="Century Gothic" w:hAnsi="Century Gothic"/>
        </w:rPr>
      </w:pPr>
    </w:p>
    <w:p w14:paraId="2DBDDDEA" w14:textId="7736D5FF" w:rsidR="005E3766" w:rsidRDefault="005E3766" w:rsidP="005E3766">
      <w:pPr>
        <w:pStyle w:val="ListParagraph"/>
        <w:spacing w:before="120" w:line="360" w:lineRule="auto"/>
        <w:ind w:left="1440"/>
        <w:rPr>
          <w:rFonts w:ascii="Century Gothic" w:hAnsi="Century Gothic"/>
        </w:rPr>
      </w:pPr>
      <w:r>
        <w:rPr>
          <w:noProof/>
        </w:rPr>
        <w:drawing>
          <wp:anchor distT="0" distB="0" distL="114300" distR="114300" simplePos="0" relativeHeight="251680768" behindDoc="0" locked="0" layoutInCell="1" allowOverlap="1" wp14:anchorId="6F5F0524" wp14:editId="2DE86183">
            <wp:simplePos x="0" y="0"/>
            <wp:positionH relativeFrom="column">
              <wp:posOffset>-121920</wp:posOffset>
            </wp:positionH>
            <wp:positionV relativeFrom="paragraph">
              <wp:posOffset>304800</wp:posOffset>
            </wp:positionV>
            <wp:extent cx="2413635" cy="320040"/>
            <wp:effectExtent l="0" t="0" r="5715" b="3810"/>
            <wp:wrapNone/>
            <wp:docPr id="5" name="Picture 5" descr="https://cityofatlanta.sharepoint.com/sites/dcp/oozd/npus/Shared%20Documents/Marketing%20and%20Communications/NPU%20ReBranding/NPU%20Logos/NPU%20Logo%20with%20WORDS%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tyofatlanta.sharepoint.com/sites/dcp/oozd/npus/Shared%20Documents/Marketing%20and%20Communications/NPU%20ReBranding/NPU%20Logos/NPU%20Logo%20with%20WORDS%20BLA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63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5CB">
        <w:rPr>
          <w:rFonts w:ascii="Century Gothic" w:hAnsi="Century Gothic" w:cs="Arial"/>
          <w:noProof/>
          <w:sz w:val="18"/>
          <w:szCs w:val="18"/>
        </w:rPr>
        <mc:AlternateContent>
          <mc:Choice Requires="wps">
            <w:drawing>
              <wp:anchor distT="45720" distB="45720" distL="114300" distR="114300" simplePos="0" relativeHeight="251682816" behindDoc="0" locked="0" layoutInCell="1" allowOverlap="1" wp14:anchorId="6F0CE17B" wp14:editId="75D91A5E">
                <wp:simplePos x="0" y="0"/>
                <wp:positionH relativeFrom="margin">
                  <wp:posOffset>2926080</wp:posOffset>
                </wp:positionH>
                <wp:positionV relativeFrom="paragraph">
                  <wp:posOffset>305308</wp:posOffset>
                </wp:positionV>
                <wp:extent cx="3590925" cy="514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14350"/>
                        </a:xfrm>
                        <a:prstGeom prst="rect">
                          <a:avLst/>
                        </a:prstGeom>
                        <a:solidFill>
                          <a:srgbClr val="FFFFFF"/>
                        </a:solidFill>
                        <a:ln w="9525">
                          <a:noFill/>
                          <a:miter lim="800000"/>
                          <a:headEnd/>
                          <a:tailEnd/>
                        </a:ln>
                      </wps:spPr>
                      <wps:txbx>
                        <w:txbxContent>
                          <w:p w14:paraId="62FC5640" w14:textId="5AF5D217" w:rsidR="007A25CB" w:rsidRPr="007A25CB" w:rsidRDefault="007A25CB">
                            <w:pPr>
                              <w:rPr>
                                <w:rFonts w:ascii="Arial" w:hAnsi="Arial" w:cs="Arial"/>
                                <w:sz w:val="16"/>
                                <w:szCs w:val="16"/>
                              </w:rPr>
                            </w:pPr>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CE17B" id="_x0000_s1028" type="#_x0000_t202" style="position:absolute;left:0;text-align:left;margin-left:230.4pt;margin-top:24.05pt;width:282.75pt;height:4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" stroked="f">
                <v:textbox>
                  <w:txbxContent>
                    <w:p w14:paraId="62FC5640" w14:textId="5AF5D217" w:rsidR="007A25CB" w:rsidRPr="007A25CB" w:rsidRDefault="007A25CB">
                      <w:pPr>
                        <w:rPr>
                          <w:rFonts w:ascii="Arial" w:hAnsi="Arial" w:cs="Arial"/>
                          <w:sz w:val="16"/>
                          <w:szCs w:val="16"/>
                        </w:rPr>
                      </w:pPr>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txbxContent>
                </v:textbox>
                <w10:wrap anchorx="margin"/>
              </v:shape>
            </w:pict>
          </mc:Fallback>
        </mc:AlternateContent>
      </w:r>
    </w:p>
    <w:p w14:paraId="0F4DF75F" w14:textId="37F12C0B" w:rsidR="005E3766" w:rsidRPr="008F398E" w:rsidRDefault="005E3766" w:rsidP="005E3766">
      <w:pPr>
        <w:pStyle w:val="ListParagraph"/>
        <w:spacing w:before="120" w:line="360" w:lineRule="auto"/>
        <w:ind w:left="1440"/>
        <w:rPr>
          <w:rFonts w:ascii="Century Gothic" w:hAnsi="Century Gothic"/>
        </w:rPr>
      </w:pPr>
    </w:p>
    <w:p w14:paraId="364D6AE2" w14:textId="47A17B9C" w:rsidR="003268AA" w:rsidRPr="008F398E" w:rsidRDefault="003268AA" w:rsidP="00E66A85">
      <w:pPr>
        <w:pStyle w:val="ListParagraph"/>
        <w:numPr>
          <w:ilvl w:val="0"/>
          <w:numId w:val="3"/>
        </w:numPr>
        <w:spacing w:before="120" w:line="360" w:lineRule="auto"/>
        <w:rPr>
          <w:rFonts w:ascii="Century Gothic" w:hAnsi="Century Gothic"/>
        </w:rPr>
      </w:pPr>
      <w:r w:rsidRPr="008F398E">
        <w:rPr>
          <w:rFonts w:ascii="Century Gothic" w:hAnsi="Century Gothic"/>
        </w:rPr>
        <w:t>Old Business</w:t>
      </w:r>
    </w:p>
    <w:p w14:paraId="530A3897" w14:textId="77ADF216" w:rsidR="003268AA" w:rsidRDefault="003268AA" w:rsidP="00E66A85">
      <w:pPr>
        <w:pStyle w:val="ListParagraph"/>
        <w:numPr>
          <w:ilvl w:val="0"/>
          <w:numId w:val="3"/>
        </w:numPr>
        <w:spacing w:before="120" w:line="360" w:lineRule="auto"/>
        <w:rPr>
          <w:rFonts w:ascii="Century Gothic" w:hAnsi="Century Gothic"/>
        </w:rPr>
      </w:pPr>
      <w:r w:rsidRPr="008F398E">
        <w:rPr>
          <w:rFonts w:ascii="Century Gothic" w:hAnsi="Century Gothic"/>
        </w:rPr>
        <w:t>New Business</w:t>
      </w:r>
    </w:p>
    <w:p w14:paraId="672D2DA7" w14:textId="721FFD80" w:rsidR="00EE3F34" w:rsidRPr="00EE3F34" w:rsidRDefault="00EE3F34" w:rsidP="00EE3F34">
      <w:pPr>
        <w:pStyle w:val="ListParagraph"/>
        <w:numPr>
          <w:ilvl w:val="1"/>
          <w:numId w:val="3"/>
        </w:numPr>
        <w:spacing w:before="120" w:line="360" w:lineRule="auto"/>
        <w:rPr>
          <w:rFonts w:ascii="Century Gothic" w:hAnsi="Century Gothic"/>
          <w:highlight w:val="green"/>
        </w:rPr>
      </w:pPr>
      <w:r w:rsidRPr="00EE3F34">
        <w:rPr>
          <w:rFonts w:ascii="Arial" w:hAnsi="Arial" w:cs="Arial"/>
          <w:color w:val="000000"/>
          <w:highlight w:val="green"/>
        </w:rPr>
        <w:t xml:space="preserve">BL-20-008 - SAP </w:t>
      </w:r>
      <w:r w:rsidRPr="00EE3F34">
        <w:rPr>
          <w:rFonts w:ascii="Arial" w:hAnsi="Arial" w:cs="Arial"/>
          <w:color w:val="000000"/>
          <w:highlight w:val="green"/>
        </w:rPr>
        <w:t xml:space="preserve">Review and </w:t>
      </w:r>
      <w:r w:rsidRPr="00EE3F34">
        <w:rPr>
          <w:rFonts w:ascii="Arial" w:hAnsi="Arial" w:cs="Arial"/>
          <w:color w:val="000000"/>
          <w:highlight w:val="green"/>
        </w:rPr>
        <w:t>Comment only</w:t>
      </w:r>
    </w:p>
    <w:p w14:paraId="1BD58AE5" w14:textId="4D7E004D" w:rsidR="00A90C9E" w:rsidRPr="008F398E" w:rsidRDefault="00A90C9E" w:rsidP="00E66A85">
      <w:pPr>
        <w:pStyle w:val="ListParagraph"/>
        <w:numPr>
          <w:ilvl w:val="0"/>
          <w:numId w:val="3"/>
        </w:numPr>
        <w:spacing w:before="120" w:line="360" w:lineRule="auto"/>
        <w:rPr>
          <w:rFonts w:ascii="Century Gothic" w:hAnsi="Century Gothic"/>
        </w:rPr>
      </w:pPr>
      <w:r w:rsidRPr="008F398E">
        <w:rPr>
          <w:rFonts w:ascii="Century Gothic" w:hAnsi="Century Gothic"/>
        </w:rPr>
        <w:t xml:space="preserve">Announcements </w:t>
      </w:r>
    </w:p>
    <w:p w14:paraId="35CB8BC3" w14:textId="7CD2A06F" w:rsidR="005E3766" w:rsidRDefault="000706DC" w:rsidP="005E3766">
      <w:pPr>
        <w:pStyle w:val="ListParagraph"/>
        <w:numPr>
          <w:ilvl w:val="0"/>
          <w:numId w:val="3"/>
        </w:numPr>
        <w:spacing w:before="120" w:line="360" w:lineRule="auto"/>
        <w:rPr>
          <w:rFonts w:ascii="Century Gothic" w:hAnsi="Century Gothic"/>
        </w:rPr>
      </w:pPr>
      <w:r w:rsidRPr="00100B41">
        <w:rPr>
          <w:rFonts w:ascii="Century Gothic" w:hAnsi="Century Gothic"/>
        </w:rPr>
        <w:t>Adjournmen</w:t>
      </w:r>
      <w:r w:rsidR="00FF245B" w:rsidRPr="00100B41">
        <w:rPr>
          <w:rFonts w:ascii="Century Gothic" w:hAnsi="Century Gothic"/>
        </w:rPr>
        <w:t>t</w:t>
      </w:r>
    </w:p>
    <w:p w14:paraId="3761BCFC" w14:textId="5AFC2EA6" w:rsidR="00100B41" w:rsidRDefault="00100B41" w:rsidP="00100B41">
      <w:pPr>
        <w:spacing w:before="120" w:line="360" w:lineRule="auto"/>
        <w:rPr>
          <w:rFonts w:ascii="Century Gothic" w:hAnsi="Century Gothic"/>
        </w:rPr>
      </w:pPr>
    </w:p>
    <w:p w14:paraId="17966E9B" w14:textId="011DF1CD" w:rsidR="00100B41" w:rsidRDefault="00100B41" w:rsidP="00100B41">
      <w:pPr>
        <w:spacing w:before="120" w:line="360" w:lineRule="auto"/>
        <w:rPr>
          <w:rFonts w:ascii="Century Gothic" w:hAnsi="Century Gothic"/>
        </w:rPr>
      </w:pPr>
    </w:p>
    <w:p w14:paraId="74D1EF81" w14:textId="34DE243F" w:rsidR="00100B41" w:rsidRDefault="00100B41" w:rsidP="00100B41">
      <w:pPr>
        <w:spacing w:before="120" w:line="360" w:lineRule="auto"/>
        <w:rPr>
          <w:rFonts w:ascii="Century Gothic" w:hAnsi="Century Gothic"/>
        </w:rPr>
      </w:pPr>
    </w:p>
    <w:p w14:paraId="492157FB" w14:textId="1F3922E2" w:rsidR="00100B41" w:rsidRDefault="00100B41" w:rsidP="00100B41">
      <w:pPr>
        <w:spacing w:before="120" w:line="360" w:lineRule="auto"/>
        <w:rPr>
          <w:rFonts w:ascii="Century Gothic" w:hAnsi="Century Gothic"/>
        </w:rPr>
      </w:pPr>
    </w:p>
    <w:p w14:paraId="1163C37E" w14:textId="3B4F7970" w:rsidR="00100B41" w:rsidRDefault="00100B41" w:rsidP="00100B41">
      <w:pPr>
        <w:spacing w:before="120" w:line="360" w:lineRule="auto"/>
        <w:rPr>
          <w:rFonts w:ascii="Century Gothic" w:hAnsi="Century Gothic"/>
        </w:rPr>
      </w:pPr>
    </w:p>
    <w:p w14:paraId="72F28E28" w14:textId="5E4497E1" w:rsidR="00100B41" w:rsidRDefault="00100B41" w:rsidP="00100B41">
      <w:pPr>
        <w:spacing w:before="120" w:line="360" w:lineRule="auto"/>
        <w:rPr>
          <w:rFonts w:ascii="Century Gothic" w:hAnsi="Century Gothic"/>
        </w:rPr>
      </w:pPr>
    </w:p>
    <w:p w14:paraId="08837C9E" w14:textId="37505FC3" w:rsidR="00100B41" w:rsidRDefault="00100B41" w:rsidP="00100B41">
      <w:pPr>
        <w:spacing w:before="120" w:line="360" w:lineRule="auto"/>
        <w:rPr>
          <w:rFonts w:ascii="Century Gothic" w:hAnsi="Century Gothic"/>
        </w:rPr>
      </w:pPr>
    </w:p>
    <w:p w14:paraId="217695AE" w14:textId="5D5905E2" w:rsidR="00100B41" w:rsidRDefault="00100B41" w:rsidP="00100B41">
      <w:pPr>
        <w:spacing w:before="120" w:line="360" w:lineRule="auto"/>
        <w:rPr>
          <w:rFonts w:ascii="Century Gothic" w:hAnsi="Century Gothic"/>
        </w:rPr>
      </w:pPr>
    </w:p>
    <w:p w14:paraId="3B43887E" w14:textId="77777777" w:rsidR="00100B41" w:rsidRPr="00100B41" w:rsidRDefault="00100B41" w:rsidP="00100B41">
      <w:pPr>
        <w:spacing w:before="120" w:line="360" w:lineRule="auto"/>
        <w:rPr>
          <w:rFonts w:ascii="Century Gothic" w:hAnsi="Century Gothic"/>
        </w:rPr>
      </w:pPr>
    </w:p>
    <w:p w14:paraId="1EB31675" w14:textId="77777777" w:rsidR="00100B41" w:rsidRDefault="00100B41" w:rsidP="005E3766">
      <w:pPr>
        <w:spacing w:before="120" w:line="360" w:lineRule="auto"/>
        <w:jc w:val="center"/>
        <w:rPr>
          <w:rFonts w:ascii="Century Gothic" w:hAnsi="Century Gothic" w:cs="Arial"/>
          <w:b/>
          <w:color w:val="009999"/>
          <w:sz w:val="24"/>
          <w:szCs w:val="24"/>
        </w:rPr>
      </w:pPr>
      <w:r>
        <w:rPr>
          <w:rFonts w:ascii="Century Gothic" w:hAnsi="Century Gothic" w:cs="Arial"/>
          <w:b/>
          <w:color w:val="009999"/>
          <w:sz w:val="24"/>
          <w:szCs w:val="24"/>
        </w:rPr>
        <w:t>‘</w:t>
      </w:r>
    </w:p>
    <w:p w14:paraId="10784D22" w14:textId="77777777" w:rsidR="00D86B29" w:rsidRDefault="00D86B29" w:rsidP="00D86B29">
      <w:pPr>
        <w:pStyle w:val="NoSpacing"/>
        <w:jc w:val="center"/>
        <w:rPr>
          <w:rFonts w:ascii="Century Gothic" w:hAnsi="Century Gothic" w:cs="Arial"/>
          <w:sz w:val="36"/>
          <w:szCs w:val="36"/>
        </w:rPr>
      </w:pPr>
    </w:p>
    <w:p w14:paraId="7233D29D" w14:textId="77777777" w:rsidR="00D86B29" w:rsidRPr="009712C9" w:rsidRDefault="00D86B29" w:rsidP="00D86B29">
      <w:pPr>
        <w:spacing w:before="120" w:line="276" w:lineRule="auto"/>
        <w:jc w:val="center"/>
        <w:rPr>
          <w:rFonts w:ascii="Century Gothic" w:hAnsi="Century Gothic"/>
        </w:rPr>
      </w:pPr>
      <w:r w:rsidRPr="009712C9">
        <w:rPr>
          <w:rFonts w:ascii="Century Gothic" w:hAnsi="Century Gothic" w:cs="Arial"/>
          <w:color w:val="009999"/>
          <w:sz w:val="24"/>
          <w:szCs w:val="24"/>
        </w:rPr>
        <w:t xml:space="preserve">The Design Awards are an opportunity for the public to nominate a project, place, program or person that is making Atlanta a better place to live, work or play. There are two types of awards the public can submit nominations for: The Awards of Excellence and the Community Design Awards.  The Awards of Excellence are physical projects, programs, and sometimes people located in the city of Atlanta that have improved the city’s physical character.  The Community Design Awards are projects, programs, or people who have worked to make the city or a neighborhood a better place to live.  Submission deadlines are March 18th for Awards of Excellence and March 31st for the Community Design Awards.  If you have questions, please contact Doug Young in the Office of Design at  </w:t>
      </w:r>
      <w:hyperlink r:id="rId16" w:history="1">
        <w:r w:rsidRPr="009712C9">
          <w:rPr>
            <w:rFonts w:ascii="Century Gothic" w:hAnsi="Century Gothic"/>
            <w:color w:val="009999"/>
            <w:sz w:val="24"/>
            <w:szCs w:val="24"/>
          </w:rPr>
          <w:t>dyoung@atlantaga.gov</w:t>
        </w:r>
      </w:hyperlink>
      <w:r w:rsidRPr="009712C9">
        <w:rPr>
          <w:rFonts w:ascii="Century Gothic" w:hAnsi="Century Gothic" w:cs="Arial"/>
          <w:color w:val="009999"/>
          <w:sz w:val="24"/>
          <w:szCs w:val="24"/>
        </w:rPr>
        <w:t xml:space="preserve"> or 404-330-6702.</w:t>
      </w:r>
    </w:p>
    <w:p w14:paraId="3570EB9A" w14:textId="32EEE946" w:rsidR="00D86B29" w:rsidRDefault="00D86B29" w:rsidP="00544197">
      <w:pPr>
        <w:pStyle w:val="NoSpacing"/>
        <w:jc w:val="center"/>
        <w:rPr>
          <w:rFonts w:ascii="Century Gothic" w:hAnsi="Century Gothic" w:cs="Arial"/>
          <w:sz w:val="36"/>
          <w:szCs w:val="36"/>
        </w:rPr>
      </w:pPr>
    </w:p>
    <w:p w14:paraId="1277FF45" w14:textId="77777777" w:rsidR="00E12417" w:rsidRDefault="00E12417" w:rsidP="00544197">
      <w:pPr>
        <w:pStyle w:val="NoSpacing"/>
        <w:jc w:val="center"/>
        <w:rPr>
          <w:rFonts w:ascii="Century Gothic" w:hAnsi="Century Gothic" w:cs="Arial"/>
          <w:sz w:val="36"/>
          <w:szCs w:val="36"/>
        </w:rPr>
      </w:pPr>
    </w:p>
    <w:p w14:paraId="44EA01A8" w14:textId="0C9118CB" w:rsidR="00341A78" w:rsidRDefault="000F505C" w:rsidP="00544197">
      <w:pPr>
        <w:pStyle w:val="NoSpacing"/>
        <w:jc w:val="center"/>
        <w:rPr>
          <w:rFonts w:ascii="Century Gothic" w:hAnsi="Century Gothic" w:cs="Arial"/>
          <w:sz w:val="24"/>
          <w:szCs w:val="24"/>
        </w:rPr>
      </w:pPr>
      <w:r w:rsidRPr="00A050BD">
        <w:rPr>
          <w:rFonts w:ascii="Century Gothic" w:hAnsi="Century Gothic" w:cs="Arial"/>
          <w:sz w:val="36"/>
          <w:szCs w:val="36"/>
        </w:rPr>
        <w:t>MATTERS FOR VOTING</w:t>
      </w:r>
    </w:p>
    <w:p w14:paraId="319138CB" w14:textId="339BF01F" w:rsidR="00182D7C" w:rsidRPr="004D6B86" w:rsidRDefault="00275C37" w:rsidP="00544197">
      <w:pPr>
        <w:pStyle w:val="NoSpacing"/>
        <w:jc w:val="center"/>
        <w:rPr>
          <w:rFonts w:ascii="Century Gothic" w:hAnsi="Century Gothic" w:cs="Arial"/>
          <w:sz w:val="20"/>
          <w:szCs w:val="20"/>
        </w:rPr>
      </w:pPr>
      <w:r w:rsidRPr="004D6B86">
        <w:rPr>
          <w:rFonts w:ascii="Century Gothic" w:hAnsi="Century Gothic" w:cs="Arial"/>
          <w:sz w:val="20"/>
          <w:szCs w:val="20"/>
        </w:rPr>
        <w:t xml:space="preserve">NPUs provide recommendations </w:t>
      </w:r>
      <w:r w:rsidR="005F5D93" w:rsidRPr="004D6B86">
        <w:rPr>
          <w:rFonts w:ascii="Century Gothic" w:hAnsi="Century Gothic" w:cs="Arial"/>
          <w:sz w:val="20"/>
          <w:szCs w:val="20"/>
        </w:rPr>
        <w:t xml:space="preserve">to the City of Atlanta by voting </w:t>
      </w:r>
      <w:r w:rsidR="004D6B86">
        <w:rPr>
          <w:rFonts w:ascii="Century Gothic" w:hAnsi="Century Gothic" w:cs="Arial"/>
          <w:sz w:val="20"/>
          <w:szCs w:val="20"/>
        </w:rPr>
        <w:t xml:space="preserve">to support or oppose </w:t>
      </w:r>
      <w:r w:rsidR="00AE3C39">
        <w:rPr>
          <w:rFonts w:ascii="Century Gothic" w:hAnsi="Century Gothic" w:cs="Arial"/>
          <w:sz w:val="20"/>
          <w:szCs w:val="20"/>
        </w:rPr>
        <w:t>applications.</w:t>
      </w:r>
      <w:r w:rsidR="00D03700">
        <w:rPr>
          <w:rFonts w:ascii="Century Gothic" w:hAnsi="Century Gothic" w:cs="Arial"/>
          <w:sz w:val="20"/>
          <w:szCs w:val="20"/>
        </w:rPr>
        <w:t xml:space="preserve"> The application</w:t>
      </w:r>
      <w:r w:rsidR="008F011F">
        <w:rPr>
          <w:rFonts w:ascii="Century Gothic" w:hAnsi="Century Gothic" w:cs="Arial"/>
          <w:sz w:val="20"/>
          <w:szCs w:val="20"/>
        </w:rPr>
        <w:t xml:space="preserve"> and the NPU’s recommendation</w:t>
      </w:r>
      <w:r w:rsidR="00562925">
        <w:rPr>
          <w:rFonts w:ascii="Century Gothic" w:hAnsi="Century Gothic" w:cs="Arial"/>
          <w:sz w:val="20"/>
          <w:szCs w:val="20"/>
        </w:rPr>
        <w:t>s</w:t>
      </w:r>
      <w:r w:rsidR="009C60F8">
        <w:rPr>
          <w:rFonts w:ascii="Century Gothic" w:hAnsi="Century Gothic" w:cs="Arial"/>
          <w:sz w:val="20"/>
          <w:szCs w:val="20"/>
        </w:rPr>
        <w:t>, along with Staff recommendations,</w:t>
      </w:r>
      <w:r w:rsidR="008F011F">
        <w:rPr>
          <w:rFonts w:ascii="Century Gothic" w:hAnsi="Century Gothic" w:cs="Arial"/>
          <w:sz w:val="20"/>
          <w:szCs w:val="20"/>
        </w:rPr>
        <w:t xml:space="preserve"> are</w:t>
      </w:r>
      <w:r w:rsidR="00D03700">
        <w:rPr>
          <w:rFonts w:ascii="Century Gothic" w:hAnsi="Century Gothic" w:cs="Arial"/>
          <w:sz w:val="20"/>
          <w:szCs w:val="20"/>
        </w:rPr>
        <w:t xml:space="preserve"> then </w:t>
      </w:r>
      <w:r w:rsidR="00562925">
        <w:rPr>
          <w:rFonts w:ascii="Century Gothic" w:hAnsi="Century Gothic" w:cs="Arial"/>
          <w:sz w:val="20"/>
          <w:szCs w:val="20"/>
        </w:rPr>
        <w:t>considered</w:t>
      </w:r>
      <w:r w:rsidR="00D03700">
        <w:rPr>
          <w:rFonts w:ascii="Century Gothic" w:hAnsi="Century Gothic" w:cs="Arial"/>
          <w:sz w:val="20"/>
          <w:szCs w:val="20"/>
        </w:rPr>
        <w:t xml:space="preserve"> by the appropriate board, association</w:t>
      </w:r>
      <w:r w:rsidR="00EC0102">
        <w:rPr>
          <w:rFonts w:ascii="Century Gothic" w:hAnsi="Century Gothic" w:cs="Arial"/>
          <w:sz w:val="20"/>
          <w:szCs w:val="20"/>
        </w:rPr>
        <w:t>, commi</w:t>
      </w:r>
      <w:r w:rsidR="00246ACA">
        <w:rPr>
          <w:rFonts w:ascii="Century Gothic" w:hAnsi="Century Gothic" w:cs="Arial"/>
          <w:sz w:val="20"/>
          <w:szCs w:val="20"/>
        </w:rPr>
        <w:t>ssion</w:t>
      </w:r>
      <w:r w:rsidR="00EC0102">
        <w:rPr>
          <w:rFonts w:ascii="Century Gothic" w:hAnsi="Century Gothic" w:cs="Arial"/>
          <w:sz w:val="20"/>
          <w:szCs w:val="20"/>
        </w:rPr>
        <w:t>, or</w:t>
      </w:r>
      <w:r w:rsidR="00F73E0A">
        <w:rPr>
          <w:rFonts w:ascii="Century Gothic" w:hAnsi="Century Gothic" w:cs="Arial"/>
          <w:sz w:val="20"/>
          <w:szCs w:val="20"/>
        </w:rPr>
        <w:t xml:space="preserve"> office</w:t>
      </w:r>
      <w:r w:rsidR="00562925">
        <w:rPr>
          <w:rFonts w:ascii="Century Gothic" w:hAnsi="Century Gothic" w:cs="Arial"/>
          <w:sz w:val="20"/>
          <w:szCs w:val="20"/>
        </w:rPr>
        <w:t>.</w:t>
      </w:r>
    </w:p>
    <w:p w14:paraId="4C102A4F" w14:textId="77777777" w:rsidR="000F505C" w:rsidRPr="00A050BD" w:rsidRDefault="000F505C" w:rsidP="00544197">
      <w:pPr>
        <w:pStyle w:val="NoSpacing"/>
        <w:jc w:val="center"/>
        <w:rPr>
          <w:rFonts w:ascii="Century Gothic" w:hAnsi="Century Gothic" w:cs="Arial"/>
          <w:sz w:val="36"/>
          <w:szCs w:val="36"/>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600"/>
        <w:gridCol w:w="2430"/>
        <w:gridCol w:w="2970"/>
        <w:gridCol w:w="2340"/>
      </w:tblGrid>
      <w:tr w:rsidR="00075CA6" w:rsidRPr="00075CA6" w14:paraId="01279E73" w14:textId="77777777" w:rsidTr="00E12417">
        <w:tc>
          <w:tcPr>
            <w:tcW w:w="11340" w:type="dxa"/>
            <w:gridSpan w:val="4"/>
            <w:shd w:val="clear" w:color="auto" w:fill="FFE599" w:themeFill="accent4" w:themeFillTint="66"/>
          </w:tcPr>
          <w:p w14:paraId="2B0F3316" w14:textId="2D9D01FC" w:rsidR="00475036" w:rsidRPr="00075CA6" w:rsidRDefault="001746EF" w:rsidP="00796946">
            <w:pPr>
              <w:jc w:val="center"/>
              <w:rPr>
                <w:rFonts w:ascii="Arial" w:hAnsi="Arial" w:cs="Arial"/>
                <w:b/>
                <w:color w:val="000000" w:themeColor="text1"/>
              </w:rPr>
            </w:pPr>
            <w:hyperlink r:id="rId17" w:history="1">
              <w:r w:rsidR="00475036" w:rsidRPr="00075CA6">
                <w:rPr>
                  <w:rStyle w:val="Hyperlink"/>
                  <w:rFonts w:ascii="Arial" w:hAnsi="Arial" w:cs="Arial"/>
                  <w:b/>
                  <w:color w:val="000000" w:themeColor="text1"/>
                  <w:sz w:val="24"/>
                  <w:u w:val="none"/>
                </w:rPr>
                <w:t>Special Event Application</w:t>
              </w:r>
              <w:r w:rsidR="00341A78" w:rsidRPr="00075CA6">
                <w:rPr>
                  <w:rStyle w:val="Hyperlink"/>
                  <w:rFonts w:ascii="Arial" w:hAnsi="Arial" w:cs="Arial"/>
                  <w:b/>
                  <w:color w:val="000000" w:themeColor="text1"/>
                  <w:sz w:val="24"/>
                  <w:u w:val="none"/>
                </w:rPr>
                <w:t xml:space="preserve">s </w:t>
              </w:r>
              <w:r w:rsidR="004F4351">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MOSE</w:t>
              </w:r>
            </w:hyperlink>
            <w:r w:rsidR="00D82B94">
              <w:rPr>
                <w:rStyle w:val="Hyperlink"/>
                <w:rFonts w:ascii="Arial" w:hAnsi="Arial" w:cs="Arial"/>
                <w:b/>
                <w:color w:val="000000" w:themeColor="text1"/>
                <w:sz w:val="24"/>
                <w:u w:val="none"/>
              </w:rPr>
              <w:t>)</w:t>
            </w:r>
          </w:p>
        </w:tc>
      </w:tr>
      <w:tr w:rsidR="00475036" w:rsidRPr="009F7207" w14:paraId="3B2F5D4D" w14:textId="77777777" w:rsidTr="00E12417">
        <w:tc>
          <w:tcPr>
            <w:tcW w:w="3600" w:type="dxa"/>
          </w:tcPr>
          <w:p w14:paraId="67F651E1" w14:textId="77777777" w:rsidR="00475036" w:rsidRPr="00C11ECE" w:rsidRDefault="00D8155E" w:rsidP="00796946">
            <w:pPr>
              <w:jc w:val="center"/>
              <w:rPr>
                <w:rFonts w:ascii="Arial" w:hAnsi="Arial" w:cs="Arial"/>
                <w:b/>
                <w:bCs/>
                <w:sz w:val="20"/>
                <w:szCs w:val="20"/>
              </w:rPr>
            </w:pPr>
            <w:r w:rsidRPr="00C11ECE">
              <w:rPr>
                <w:rFonts w:ascii="Arial" w:hAnsi="Arial" w:cs="Arial"/>
                <w:b/>
                <w:bCs/>
                <w:sz w:val="20"/>
                <w:szCs w:val="20"/>
              </w:rPr>
              <w:t>Event</w:t>
            </w:r>
            <w:r w:rsidR="00796946" w:rsidRPr="00C11ECE">
              <w:rPr>
                <w:rFonts w:ascii="Arial" w:hAnsi="Arial" w:cs="Arial"/>
                <w:b/>
                <w:bCs/>
                <w:sz w:val="20"/>
                <w:szCs w:val="20"/>
              </w:rPr>
              <w:t xml:space="preserve"> Name</w:t>
            </w:r>
          </w:p>
        </w:tc>
        <w:tc>
          <w:tcPr>
            <w:tcW w:w="2430" w:type="dxa"/>
          </w:tcPr>
          <w:p w14:paraId="6FB0161A"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Event Organizer</w:t>
            </w:r>
          </w:p>
        </w:tc>
        <w:tc>
          <w:tcPr>
            <w:tcW w:w="2970" w:type="dxa"/>
          </w:tcPr>
          <w:p w14:paraId="514CE84B"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 xml:space="preserve">Event </w:t>
            </w:r>
            <w:r w:rsidR="00D8155E" w:rsidRPr="00C11ECE">
              <w:rPr>
                <w:rFonts w:ascii="Arial" w:hAnsi="Arial" w:cs="Arial"/>
                <w:b/>
                <w:bCs/>
                <w:sz w:val="20"/>
                <w:szCs w:val="20"/>
              </w:rPr>
              <w:t>Location</w:t>
            </w:r>
          </w:p>
        </w:tc>
        <w:tc>
          <w:tcPr>
            <w:tcW w:w="2340" w:type="dxa"/>
          </w:tcPr>
          <w:p w14:paraId="0E786109"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 xml:space="preserve">Event </w:t>
            </w:r>
            <w:r w:rsidR="00D8155E" w:rsidRPr="00C11ECE">
              <w:rPr>
                <w:rFonts w:ascii="Arial" w:hAnsi="Arial" w:cs="Arial"/>
                <w:b/>
                <w:bCs/>
                <w:sz w:val="20"/>
                <w:szCs w:val="20"/>
              </w:rPr>
              <w:t>Date</w:t>
            </w:r>
          </w:p>
        </w:tc>
      </w:tr>
      <w:tr w:rsidR="00EF7697" w:rsidRPr="009F7207" w14:paraId="0AB29DE1" w14:textId="77777777" w:rsidTr="00E12417">
        <w:tc>
          <w:tcPr>
            <w:tcW w:w="3600" w:type="dxa"/>
          </w:tcPr>
          <w:p w14:paraId="7C4460B6" w14:textId="5D4A34D1" w:rsidR="00EF7697" w:rsidRPr="00E12417" w:rsidRDefault="00EF7697" w:rsidP="00100B41">
            <w:pPr>
              <w:jc w:val="center"/>
              <w:rPr>
                <w:rFonts w:ascii="Arial" w:hAnsi="Arial" w:cs="Arial"/>
              </w:rPr>
            </w:pPr>
            <w:r w:rsidRPr="00E12417">
              <w:rPr>
                <w:rFonts w:ascii="Arial" w:hAnsi="Arial" w:cs="Arial"/>
              </w:rPr>
              <w:t>March Never Tasted So Good</w:t>
            </w:r>
          </w:p>
        </w:tc>
        <w:tc>
          <w:tcPr>
            <w:tcW w:w="2430" w:type="dxa"/>
          </w:tcPr>
          <w:p w14:paraId="663F1370" w14:textId="771CDA28" w:rsidR="00EF7697" w:rsidRPr="00E12417" w:rsidRDefault="00EF7697" w:rsidP="00100B41">
            <w:pPr>
              <w:jc w:val="center"/>
              <w:rPr>
                <w:rFonts w:ascii="Arial" w:hAnsi="Arial" w:cs="Arial"/>
              </w:rPr>
            </w:pPr>
            <w:r w:rsidRPr="00E12417">
              <w:rPr>
                <w:rFonts w:ascii="Arial" w:hAnsi="Arial" w:cs="Arial"/>
              </w:rPr>
              <w:t>Andrew Festo</w:t>
            </w:r>
          </w:p>
        </w:tc>
        <w:tc>
          <w:tcPr>
            <w:tcW w:w="2970" w:type="dxa"/>
          </w:tcPr>
          <w:p w14:paraId="1CD997EA" w14:textId="7B53C254" w:rsidR="00EF7697" w:rsidRPr="00E12417" w:rsidRDefault="00EF7697" w:rsidP="00100B41">
            <w:pPr>
              <w:jc w:val="center"/>
              <w:rPr>
                <w:rFonts w:ascii="Arial" w:hAnsi="Arial" w:cs="Arial"/>
              </w:rPr>
            </w:pPr>
            <w:r w:rsidRPr="00E12417">
              <w:rPr>
                <w:rFonts w:ascii="Arial" w:hAnsi="Arial" w:cs="Arial"/>
              </w:rPr>
              <w:t>Central Park</w:t>
            </w:r>
          </w:p>
        </w:tc>
        <w:tc>
          <w:tcPr>
            <w:tcW w:w="2340" w:type="dxa"/>
          </w:tcPr>
          <w:p w14:paraId="62A5B8E2" w14:textId="73301DFF" w:rsidR="00EF7697" w:rsidRPr="00E12417" w:rsidRDefault="00EF7697" w:rsidP="00100B41">
            <w:pPr>
              <w:jc w:val="center"/>
              <w:rPr>
                <w:rFonts w:ascii="Arial" w:hAnsi="Arial" w:cs="Arial"/>
              </w:rPr>
            </w:pPr>
            <w:r w:rsidRPr="00E12417">
              <w:rPr>
                <w:rFonts w:ascii="Arial" w:hAnsi="Arial" w:cs="Arial"/>
              </w:rPr>
              <w:t>April 4, 2020</w:t>
            </w:r>
          </w:p>
        </w:tc>
      </w:tr>
      <w:tr w:rsidR="00100B41" w:rsidRPr="009F7207" w14:paraId="1CF8220A" w14:textId="77777777" w:rsidTr="00E12417">
        <w:tc>
          <w:tcPr>
            <w:tcW w:w="3600" w:type="dxa"/>
          </w:tcPr>
          <w:p w14:paraId="4AFC1737" w14:textId="77777777" w:rsidR="00C81092" w:rsidRPr="00C92BC6" w:rsidRDefault="00C81092" w:rsidP="00100B41">
            <w:pPr>
              <w:jc w:val="center"/>
              <w:rPr>
                <w:rFonts w:ascii="Arial" w:hAnsi="Arial" w:cs="Arial"/>
              </w:rPr>
            </w:pPr>
          </w:p>
          <w:p w14:paraId="5ADD07D2" w14:textId="5128E5AD" w:rsidR="00100B41" w:rsidRPr="00C92BC6" w:rsidRDefault="001746EF" w:rsidP="00100B41">
            <w:pPr>
              <w:jc w:val="center"/>
              <w:rPr>
                <w:rFonts w:ascii="Arial" w:hAnsi="Arial" w:cs="Arial"/>
                <w:b/>
                <w:bCs/>
              </w:rPr>
            </w:pPr>
            <w:hyperlink r:id="rId18" w:history="1">
              <w:r w:rsidR="00100B41" w:rsidRPr="00C92BC6">
                <w:rPr>
                  <w:rStyle w:val="Hyperlink"/>
                  <w:rFonts w:ascii="Arial" w:hAnsi="Arial" w:cs="Arial"/>
                </w:rPr>
                <w:t>Slutty Vegan Block Party</w:t>
              </w:r>
            </w:hyperlink>
          </w:p>
        </w:tc>
        <w:tc>
          <w:tcPr>
            <w:tcW w:w="2430" w:type="dxa"/>
          </w:tcPr>
          <w:p w14:paraId="4A210366" w14:textId="77777777" w:rsidR="00AC0151" w:rsidRDefault="00100B41" w:rsidP="00100B41">
            <w:pPr>
              <w:jc w:val="center"/>
              <w:rPr>
                <w:rFonts w:ascii="Arial" w:hAnsi="Arial" w:cs="Arial"/>
              </w:rPr>
            </w:pPr>
            <w:r w:rsidRPr="00C92BC6">
              <w:rPr>
                <w:rFonts w:ascii="Arial" w:hAnsi="Arial" w:cs="Arial"/>
              </w:rPr>
              <w:t>Angel Barnwell/</w:t>
            </w:r>
          </w:p>
          <w:p w14:paraId="6C81F999" w14:textId="78C574DC" w:rsidR="00100B41" w:rsidRPr="00C92BC6" w:rsidRDefault="00100B41" w:rsidP="00100B41">
            <w:pPr>
              <w:jc w:val="center"/>
              <w:rPr>
                <w:rFonts w:ascii="Arial" w:hAnsi="Arial" w:cs="Arial"/>
                <w:b/>
                <w:bCs/>
              </w:rPr>
            </w:pPr>
            <w:r w:rsidRPr="00C92BC6">
              <w:rPr>
                <w:rFonts w:ascii="Arial" w:hAnsi="Arial" w:cs="Arial"/>
              </w:rPr>
              <w:t>Yusuf Muhammad</w:t>
            </w:r>
          </w:p>
        </w:tc>
        <w:tc>
          <w:tcPr>
            <w:tcW w:w="2970" w:type="dxa"/>
          </w:tcPr>
          <w:p w14:paraId="51515B84" w14:textId="447B0F42" w:rsidR="00100B41" w:rsidRPr="00C92BC6" w:rsidRDefault="00100B41" w:rsidP="00100B41">
            <w:pPr>
              <w:jc w:val="center"/>
              <w:rPr>
                <w:rFonts w:ascii="Arial" w:hAnsi="Arial" w:cs="Arial"/>
                <w:b/>
                <w:bCs/>
              </w:rPr>
            </w:pPr>
            <w:r w:rsidRPr="00C92BC6">
              <w:rPr>
                <w:rFonts w:ascii="Arial" w:hAnsi="Arial" w:cs="Arial"/>
              </w:rPr>
              <w:t>476 Edgewood Avenue</w:t>
            </w:r>
          </w:p>
        </w:tc>
        <w:tc>
          <w:tcPr>
            <w:tcW w:w="2340" w:type="dxa"/>
          </w:tcPr>
          <w:p w14:paraId="6D85A769" w14:textId="77777777" w:rsidR="00C81092" w:rsidRPr="00C92BC6" w:rsidRDefault="00C81092" w:rsidP="00100B41">
            <w:pPr>
              <w:jc w:val="center"/>
              <w:rPr>
                <w:rFonts w:ascii="Arial" w:hAnsi="Arial" w:cs="Arial"/>
              </w:rPr>
            </w:pPr>
          </w:p>
          <w:p w14:paraId="3930B763" w14:textId="1DD41DBD" w:rsidR="00100B41" w:rsidRPr="00C92BC6" w:rsidRDefault="00100B41" w:rsidP="00100B41">
            <w:pPr>
              <w:jc w:val="center"/>
              <w:rPr>
                <w:rFonts w:ascii="Arial" w:hAnsi="Arial" w:cs="Arial"/>
                <w:b/>
                <w:bCs/>
              </w:rPr>
            </w:pPr>
            <w:r w:rsidRPr="00C92BC6">
              <w:rPr>
                <w:rFonts w:ascii="Arial" w:hAnsi="Arial" w:cs="Arial"/>
              </w:rPr>
              <w:t>May 2, 2020</w:t>
            </w:r>
          </w:p>
        </w:tc>
      </w:tr>
      <w:tr w:rsidR="005A13CC" w:rsidRPr="009F7207" w14:paraId="43823A66" w14:textId="77777777" w:rsidTr="00E12417">
        <w:tc>
          <w:tcPr>
            <w:tcW w:w="3600" w:type="dxa"/>
          </w:tcPr>
          <w:p w14:paraId="3FC6D11E" w14:textId="77777777" w:rsidR="00C81092" w:rsidRPr="00C92BC6" w:rsidRDefault="00C81092" w:rsidP="00100B41">
            <w:pPr>
              <w:jc w:val="center"/>
              <w:rPr>
                <w:rFonts w:ascii="Arial" w:hAnsi="Arial" w:cs="Arial"/>
              </w:rPr>
            </w:pPr>
          </w:p>
          <w:p w14:paraId="15B3874B" w14:textId="1683F7A1" w:rsidR="005A13CC" w:rsidRPr="00C92BC6" w:rsidRDefault="001746EF" w:rsidP="00100B41">
            <w:pPr>
              <w:jc w:val="center"/>
              <w:rPr>
                <w:rFonts w:ascii="Arial" w:hAnsi="Arial" w:cs="Arial"/>
              </w:rPr>
            </w:pPr>
            <w:hyperlink r:id="rId19" w:history="1">
              <w:r w:rsidR="005A13CC" w:rsidRPr="00C92BC6">
                <w:rPr>
                  <w:rStyle w:val="Hyperlink"/>
                  <w:rFonts w:ascii="Arial" w:hAnsi="Arial" w:cs="Arial"/>
                </w:rPr>
                <w:t>Igloo Atlanta</w:t>
              </w:r>
            </w:hyperlink>
          </w:p>
        </w:tc>
        <w:tc>
          <w:tcPr>
            <w:tcW w:w="2430" w:type="dxa"/>
          </w:tcPr>
          <w:p w14:paraId="26BAC125" w14:textId="77777777" w:rsidR="00C81092" w:rsidRPr="00C92BC6" w:rsidRDefault="00C81092" w:rsidP="00100B41">
            <w:pPr>
              <w:jc w:val="center"/>
              <w:rPr>
                <w:rFonts w:ascii="Arial" w:hAnsi="Arial" w:cs="Arial"/>
              </w:rPr>
            </w:pPr>
          </w:p>
          <w:p w14:paraId="235A0624" w14:textId="3B14C448" w:rsidR="005A13CC" w:rsidRPr="00C92BC6" w:rsidRDefault="005A13CC" w:rsidP="00100B41">
            <w:pPr>
              <w:jc w:val="center"/>
              <w:rPr>
                <w:rFonts w:ascii="Arial" w:hAnsi="Arial" w:cs="Arial"/>
              </w:rPr>
            </w:pPr>
            <w:r w:rsidRPr="00C92BC6">
              <w:rPr>
                <w:rFonts w:ascii="Arial" w:hAnsi="Arial" w:cs="Arial"/>
              </w:rPr>
              <w:t>Omar Thomas</w:t>
            </w:r>
          </w:p>
        </w:tc>
        <w:tc>
          <w:tcPr>
            <w:tcW w:w="2970" w:type="dxa"/>
          </w:tcPr>
          <w:p w14:paraId="4FAA47E7" w14:textId="557C86DC" w:rsidR="005A13CC" w:rsidRPr="00C92BC6" w:rsidRDefault="005A13CC" w:rsidP="00100B41">
            <w:pPr>
              <w:jc w:val="center"/>
              <w:rPr>
                <w:rFonts w:ascii="Arial" w:hAnsi="Arial" w:cs="Arial"/>
              </w:rPr>
            </w:pPr>
            <w:r w:rsidRPr="00C92BC6">
              <w:rPr>
                <w:rFonts w:ascii="Arial" w:hAnsi="Arial" w:cs="Arial"/>
              </w:rPr>
              <w:t>43 Magnum Street SW</w:t>
            </w:r>
          </w:p>
        </w:tc>
        <w:tc>
          <w:tcPr>
            <w:tcW w:w="2340" w:type="dxa"/>
          </w:tcPr>
          <w:p w14:paraId="705C3E6F" w14:textId="77777777" w:rsidR="00C81092" w:rsidRPr="00E12417" w:rsidRDefault="00C81092" w:rsidP="00100B41">
            <w:pPr>
              <w:jc w:val="center"/>
              <w:rPr>
                <w:rFonts w:ascii="Arial" w:hAnsi="Arial" w:cs="Arial"/>
                <w:sz w:val="14"/>
                <w:szCs w:val="14"/>
              </w:rPr>
            </w:pPr>
          </w:p>
          <w:p w14:paraId="529544EE" w14:textId="65906AC0" w:rsidR="005A13CC" w:rsidRPr="00C92BC6" w:rsidRDefault="005A13CC" w:rsidP="00100B41">
            <w:pPr>
              <w:jc w:val="center"/>
              <w:rPr>
                <w:rFonts w:ascii="Arial" w:hAnsi="Arial" w:cs="Arial"/>
              </w:rPr>
            </w:pPr>
            <w:r w:rsidRPr="00C92BC6">
              <w:rPr>
                <w:rFonts w:ascii="Arial" w:hAnsi="Arial" w:cs="Arial"/>
              </w:rPr>
              <w:t>May 2, 2020</w:t>
            </w:r>
          </w:p>
        </w:tc>
      </w:tr>
      <w:tr w:rsidR="005A13CC" w:rsidRPr="009F7207" w14:paraId="250CA03A" w14:textId="77777777" w:rsidTr="00E12417">
        <w:tc>
          <w:tcPr>
            <w:tcW w:w="3600" w:type="dxa"/>
          </w:tcPr>
          <w:p w14:paraId="74B159E8" w14:textId="02EB9340" w:rsidR="005A13CC" w:rsidRPr="00C92BC6" w:rsidRDefault="001746EF" w:rsidP="00100B41">
            <w:pPr>
              <w:jc w:val="center"/>
              <w:rPr>
                <w:rFonts w:ascii="Arial" w:hAnsi="Arial" w:cs="Arial"/>
              </w:rPr>
            </w:pPr>
            <w:hyperlink r:id="rId20" w:history="1">
              <w:r w:rsidR="005A13CC" w:rsidRPr="00C92BC6">
                <w:rPr>
                  <w:rStyle w:val="Hyperlink"/>
                  <w:rFonts w:ascii="Arial" w:hAnsi="Arial" w:cs="Arial"/>
                </w:rPr>
                <w:t>Atlanta Cycling Festival Opening Bash</w:t>
              </w:r>
            </w:hyperlink>
          </w:p>
        </w:tc>
        <w:tc>
          <w:tcPr>
            <w:tcW w:w="2430" w:type="dxa"/>
          </w:tcPr>
          <w:p w14:paraId="0264EB2E" w14:textId="77777777" w:rsidR="00C81092" w:rsidRPr="00E12417" w:rsidRDefault="00C81092" w:rsidP="00100B41">
            <w:pPr>
              <w:jc w:val="center"/>
              <w:rPr>
                <w:rFonts w:ascii="Arial" w:hAnsi="Arial" w:cs="Arial"/>
                <w:sz w:val="12"/>
                <w:szCs w:val="12"/>
              </w:rPr>
            </w:pPr>
          </w:p>
          <w:p w14:paraId="52D31A02" w14:textId="0249CC60" w:rsidR="005A13CC" w:rsidRPr="00C92BC6" w:rsidRDefault="005A13CC" w:rsidP="00100B41">
            <w:pPr>
              <w:jc w:val="center"/>
              <w:rPr>
                <w:rFonts w:ascii="Arial" w:hAnsi="Arial" w:cs="Arial"/>
              </w:rPr>
            </w:pPr>
            <w:r w:rsidRPr="00C92BC6">
              <w:rPr>
                <w:rFonts w:ascii="Arial" w:hAnsi="Arial" w:cs="Arial"/>
              </w:rPr>
              <w:t xml:space="preserve">Mark </w:t>
            </w:r>
            <w:proofErr w:type="spellStart"/>
            <w:r w:rsidRPr="00C92BC6">
              <w:rPr>
                <w:rFonts w:ascii="Arial" w:hAnsi="Arial" w:cs="Arial"/>
              </w:rPr>
              <w:t>McCampbell</w:t>
            </w:r>
            <w:proofErr w:type="spellEnd"/>
          </w:p>
        </w:tc>
        <w:tc>
          <w:tcPr>
            <w:tcW w:w="2970" w:type="dxa"/>
          </w:tcPr>
          <w:p w14:paraId="5200FDF0" w14:textId="77777777" w:rsidR="00C31EF5" w:rsidRPr="00E12417" w:rsidRDefault="00C31EF5" w:rsidP="00100B41">
            <w:pPr>
              <w:jc w:val="center"/>
              <w:rPr>
                <w:rFonts w:ascii="Arial" w:hAnsi="Arial" w:cs="Arial"/>
                <w:sz w:val="12"/>
                <w:szCs w:val="12"/>
              </w:rPr>
            </w:pPr>
          </w:p>
          <w:p w14:paraId="07999AF8" w14:textId="5ED5FABD" w:rsidR="005A13CC" w:rsidRPr="00C92BC6" w:rsidRDefault="005A13CC" w:rsidP="00100B41">
            <w:pPr>
              <w:jc w:val="center"/>
              <w:rPr>
                <w:rFonts w:ascii="Arial" w:hAnsi="Arial" w:cs="Arial"/>
              </w:rPr>
            </w:pPr>
            <w:r w:rsidRPr="00C92BC6">
              <w:rPr>
                <w:rFonts w:ascii="Arial" w:hAnsi="Arial" w:cs="Arial"/>
              </w:rPr>
              <w:t>The Spindle</w:t>
            </w:r>
          </w:p>
        </w:tc>
        <w:tc>
          <w:tcPr>
            <w:tcW w:w="2340" w:type="dxa"/>
          </w:tcPr>
          <w:p w14:paraId="1C8B2900" w14:textId="77777777" w:rsidR="00C81092" w:rsidRPr="00E12417" w:rsidRDefault="00C81092" w:rsidP="00100B41">
            <w:pPr>
              <w:jc w:val="center"/>
              <w:rPr>
                <w:rFonts w:ascii="Arial" w:hAnsi="Arial" w:cs="Arial"/>
                <w:sz w:val="12"/>
                <w:szCs w:val="12"/>
              </w:rPr>
            </w:pPr>
          </w:p>
          <w:p w14:paraId="2ADAC036" w14:textId="7588CF71" w:rsidR="005A13CC" w:rsidRPr="00C92BC6" w:rsidRDefault="005A13CC" w:rsidP="00100B41">
            <w:pPr>
              <w:jc w:val="center"/>
              <w:rPr>
                <w:rFonts w:ascii="Arial" w:hAnsi="Arial" w:cs="Arial"/>
              </w:rPr>
            </w:pPr>
            <w:r w:rsidRPr="00C92BC6">
              <w:rPr>
                <w:rFonts w:ascii="Arial" w:hAnsi="Arial" w:cs="Arial"/>
              </w:rPr>
              <w:t>May 9, 2020</w:t>
            </w:r>
          </w:p>
        </w:tc>
      </w:tr>
      <w:tr w:rsidR="009F0467" w:rsidRPr="009F7207" w14:paraId="2A902BBD" w14:textId="77777777" w:rsidTr="00E12417">
        <w:tc>
          <w:tcPr>
            <w:tcW w:w="3600" w:type="dxa"/>
          </w:tcPr>
          <w:p w14:paraId="44B1A580" w14:textId="7292AE12" w:rsidR="009F0467" w:rsidRPr="00C92BC6" w:rsidRDefault="001746EF" w:rsidP="00100B41">
            <w:pPr>
              <w:jc w:val="center"/>
              <w:rPr>
                <w:rFonts w:ascii="Arial" w:hAnsi="Arial" w:cs="Arial"/>
              </w:rPr>
            </w:pPr>
            <w:hyperlink r:id="rId21" w:history="1">
              <w:r w:rsidR="009F0467" w:rsidRPr="00C92BC6">
                <w:rPr>
                  <w:rStyle w:val="Hyperlink"/>
                  <w:rFonts w:ascii="Arial" w:hAnsi="Arial" w:cs="Arial"/>
                </w:rPr>
                <w:t>Atlanta Caribbean Children’s Carnival</w:t>
              </w:r>
            </w:hyperlink>
          </w:p>
        </w:tc>
        <w:tc>
          <w:tcPr>
            <w:tcW w:w="2430" w:type="dxa"/>
          </w:tcPr>
          <w:p w14:paraId="1F650A53" w14:textId="77777777" w:rsidR="00C81092" w:rsidRPr="00C92BC6" w:rsidRDefault="00C81092" w:rsidP="00100B41">
            <w:pPr>
              <w:jc w:val="center"/>
              <w:rPr>
                <w:rFonts w:ascii="Arial" w:hAnsi="Arial" w:cs="Arial"/>
              </w:rPr>
            </w:pPr>
          </w:p>
          <w:p w14:paraId="6E2708B2" w14:textId="1CF5DE7C" w:rsidR="009F0467" w:rsidRPr="00C92BC6" w:rsidRDefault="009F0467" w:rsidP="00100B41">
            <w:pPr>
              <w:jc w:val="center"/>
              <w:rPr>
                <w:rFonts w:ascii="Arial" w:hAnsi="Arial" w:cs="Arial"/>
              </w:rPr>
            </w:pPr>
            <w:r w:rsidRPr="00C92BC6">
              <w:rPr>
                <w:rFonts w:ascii="Arial" w:hAnsi="Arial" w:cs="Arial"/>
              </w:rPr>
              <w:t>Patricia Henry</w:t>
            </w:r>
          </w:p>
        </w:tc>
        <w:tc>
          <w:tcPr>
            <w:tcW w:w="2970" w:type="dxa"/>
          </w:tcPr>
          <w:p w14:paraId="6A8595C3" w14:textId="6AE59685" w:rsidR="009F0467" w:rsidRPr="00C92BC6" w:rsidRDefault="009F0467" w:rsidP="00100B41">
            <w:pPr>
              <w:jc w:val="center"/>
              <w:rPr>
                <w:rFonts w:ascii="Arial" w:hAnsi="Arial" w:cs="Arial"/>
              </w:rPr>
            </w:pPr>
            <w:r w:rsidRPr="00C92BC6">
              <w:rPr>
                <w:rFonts w:ascii="Arial" w:hAnsi="Arial" w:cs="Arial"/>
              </w:rPr>
              <w:t>Historic Fourth Ward Park</w:t>
            </w:r>
          </w:p>
        </w:tc>
        <w:tc>
          <w:tcPr>
            <w:tcW w:w="2340" w:type="dxa"/>
          </w:tcPr>
          <w:p w14:paraId="2BCAC50A" w14:textId="77777777" w:rsidR="00C81092" w:rsidRPr="00C92BC6" w:rsidRDefault="00C81092" w:rsidP="00100B41">
            <w:pPr>
              <w:jc w:val="center"/>
              <w:rPr>
                <w:rFonts w:ascii="Arial" w:hAnsi="Arial" w:cs="Arial"/>
              </w:rPr>
            </w:pPr>
          </w:p>
          <w:p w14:paraId="21CF58D8" w14:textId="72F13D54" w:rsidR="009F0467" w:rsidRPr="00C92BC6" w:rsidRDefault="009F0467" w:rsidP="00100B41">
            <w:pPr>
              <w:jc w:val="center"/>
              <w:rPr>
                <w:rFonts w:ascii="Arial" w:hAnsi="Arial" w:cs="Arial"/>
              </w:rPr>
            </w:pPr>
            <w:r w:rsidRPr="00C92BC6">
              <w:rPr>
                <w:rFonts w:ascii="Arial" w:hAnsi="Arial" w:cs="Arial"/>
              </w:rPr>
              <w:t>May 9, 2020</w:t>
            </w:r>
          </w:p>
        </w:tc>
      </w:tr>
      <w:tr w:rsidR="007273FA" w:rsidRPr="009F7207" w14:paraId="3BBCA007" w14:textId="77777777" w:rsidTr="00E12417">
        <w:tc>
          <w:tcPr>
            <w:tcW w:w="3600" w:type="dxa"/>
          </w:tcPr>
          <w:p w14:paraId="29B842EF" w14:textId="26CB5061" w:rsidR="007273FA" w:rsidRPr="00C92BC6" w:rsidRDefault="001746EF" w:rsidP="00100B41">
            <w:pPr>
              <w:jc w:val="center"/>
              <w:rPr>
                <w:rFonts w:ascii="Arial" w:hAnsi="Arial" w:cs="Arial"/>
              </w:rPr>
            </w:pPr>
            <w:hyperlink r:id="rId22" w:history="1">
              <w:r w:rsidR="007273FA" w:rsidRPr="00C92BC6">
                <w:rPr>
                  <w:rStyle w:val="Hyperlink"/>
                  <w:rFonts w:ascii="Arial" w:hAnsi="Arial" w:cs="Arial"/>
                </w:rPr>
                <w:t>Neighborhood Jazz Concert-Historic Fourth Ward Park</w:t>
              </w:r>
            </w:hyperlink>
          </w:p>
        </w:tc>
        <w:tc>
          <w:tcPr>
            <w:tcW w:w="2430" w:type="dxa"/>
          </w:tcPr>
          <w:p w14:paraId="6B215567" w14:textId="77777777" w:rsidR="00C81092" w:rsidRPr="00C92BC6" w:rsidRDefault="00C81092" w:rsidP="00100B41">
            <w:pPr>
              <w:jc w:val="center"/>
              <w:rPr>
                <w:rFonts w:ascii="Arial" w:hAnsi="Arial" w:cs="Arial"/>
              </w:rPr>
            </w:pPr>
          </w:p>
          <w:p w14:paraId="1CEC91DC" w14:textId="4FA0E941" w:rsidR="007273FA" w:rsidRPr="00C92BC6" w:rsidRDefault="007273FA" w:rsidP="00100B41">
            <w:pPr>
              <w:jc w:val="center"/>
              <w:rPr>
                <w:rFonts w:ascii="Arial" w:hAnsi="Arial" w:cs="Arial"/>
              </w:rPr>
            </w:pPr>
            <w:r w:rsidRPr="00C92BC6">
              <w:rPr>
                <w:rFonts w:ascii="Arial" w:hAnsi="Arial" w:cs="Arial"/>
              </w:rPr>
              <w:t>Franklin (Hunter) Sims</w:t>
            </w:r>
          </w:p>
        </w:tc>
        <w:tc>
          <w:tcPr>
            <w:tcW w:w="2970" w:type="dxa"/>
          </w:tcPr>
          <w:p w14:paraId="3AA45FE4" w14:textId="3604A6A2" w:rsidR="007273FA" w:rsidRPr="00C92BC6" w:rsidRDefault="007273FA" w:rsidP="00100B41">
            <w:pPr>
              <w:jc w:val="center"/>
              <w:rPr>
                <w:rFonts w:ascii="Arial" w:hAnsi="Arial" w:cs="Arial"/>
              </w:rPr>
            </w:pPr>
            <w:r w:rsidRPr="00C92BC6">
              <w:rPr>
                <w:rFonts w:ascii="Arial" w:hAnsi="Arial" w:cs="Arial"/>
              </w:rPr>
              <w:t>Historic Fourth Ward Park</w:t>
            </w:r>
          </w:p>
        </w:tc>
        <w:tc>
          <w:tcPr>
            <w:tcW w:w="2340" w:type="dxa"/>
          </w:tcPr>
          <w:p w14:paraId="4CB2659E" w14:textId="77777777" w:rsidR="00C81092" w:rsidRPr="00C92BC6" w:rsidRDefault="00C81092" w:rsidP="00100B41">
            <w:pPr>
              <w:jc w:val="center"/>
              <w:rPr>
                <w:rFonts w:ascii="Arial" w:hAnsi="Arial" w:cs="Arial"/>
              </w:rPr>
            </w:pPr>
          </w:p>
          <w:p w14:paraId="4EFF85CB" w14:textId="78D634BE" w:rsidR="007273FA" w:rsidRPr="00C92BC6" w:rsidRDefault="007273FA" w:rsidP="00100B41">
            <w:pPr>
              <w:jc w:val="center"/>
              <w:rPr>
                <w:rFonts w:ascii="Arial" w:hAnsi="Arial" w:cs="Arial"/>
              </w:rPr>
            </w:pPr>
            <w:r w:rsidRPr="00C92BC6">
              <w:rPr>
                <w:rFonts w:ascii="Arial" w:hAnsi="Arial" w:cs="Arial"/>
              </w:rPr>
              <w:t>May 10, 2020</w:t>
            </w:r>
          </w:p>
        </w:tc>
      </w:tr>
      <w:tr w:rsidR="00100B41" w:rsidRPr="009F7207" w14:paraId="0E42046F" w14:textId="77777777" w:rsidTr="00E12417">
        <w:tc>
          <w:tcPr>
            <w:tcW w:w="3600" w:type="dxa"/>
          </w:tcPr>
          <w:p w14:paraId="574863B5" w14:textId="000AC705" w:rsidR="00100B41" w:rsidRPr="00C92BC6" w:rsidRDefault="001746EF" w:rsidP="00100B41">
            <w:pPr>
              <w:jc w:val="center"/>
              <w:rPr>
                <w:rFonts w:ascii="Arial" w:hAnsi="Arial" w:cs="Arial"/>
                <w:b/>
                <w:bCs/>
              </w:rPr>
            </w:pPr>
            <w:hyperlink r:id="rId23" w:history="1">
              <w:r w:rsidR="00100B41" w:rsidRPr="00C92BC6">
                <w:rPr>
                  <w:rStyle w:val="Hyperlink"/>
                  <w:rFonts w:ascii="Arial" w:hAnsi="Arial" w:cs="Arial"/>
                </w:rPr>
                <w:t>Wonder Woman 5K + 10K</w:t>
              </w:r>
            </w:hyperlink>
          </w:p>
        </w:tc>
        <w:tc>
          <w:tcPr>
            <w:tcW w:w="2430" w:type="dxa"/>
          </w:tcPr>
          <w:p w14:paraId="0F25ECDA" w14:textId="02F42500" w:rsidR="00100B41" w:rsidRPr="00C92BC6" w:rsidRDefault="00100B41" w:rsidP="00100B41">
            <w:pPr>
              <w:jc w:val="center"/>
              <w:rPr>
                <w:rFonts w:ascii="Arial" w:hAnsi="Arial" w:cs="Arial"/>
                <w:b/>
                <w:bCs/>
              </w:rPr>
            </w:pPr>
            <w:r w:rsidRPr="00C92BC6">
              <w:rPr>
                <w:rFonts w:ascii="Arial" w:hAnsi="Arial" w:cs="Arial"/>
              </w:rPr>
              <w:t>Skip Breeser</w:t>
            </w:r>
          </w:p>
        </w:tc>
        <w:tc>
          <w:tcPr>
            <w:tcW w:w="2970" w:type="dxa"/>
          </w:tcPr>
          <w:p w14:paraId="3CFC0F5B" w14:textId="6B3C2778" w:rsidR="00100B41" w:rsidRPr="00C92BC6" w:rsidRDefault="00100B41" w:rsidP="00100B41">
            <w:pPr>
              <w:jc w:val="center"/>
              <w:rPr>
                <w:rFonts w:ascii="Arial" w:hAnsi="Arial" w:cs="Arial"/>
                <w:b/>
                <w:bCs/>
              </w:rPr>
            </w:pPr>
            <w:r w:rsidRPr="00C92BC6">
              <w:rPr>
                <w:rFonts w:ascii="Arial" w:hAnsi="Arial" w:cs="Arial"/>
              </w:rPr>
              <w:t>680 Dallas Street</w:t>
            </w:r>
          </w:p>
        </w:tc>
        <w:tc>
          <w:tcPr>
            <w:tcW w:w="2340" w:type="dxa"/>
          </w:tcPr>
          <w:p w14:paraId="2CE5FDB0" w14:textId="7DC328D1" w:rsidR="00100B41" w:rsidRPr="00C92BC6" w:rsidRDefault="00100B41" w:rsidP="00100B41">
            <w:pPr>
              <w:jc w:val="center"/>
              <w:rPr>
                <w:rFonts w:ascii="Arial" w:hAnsi="Arial" w:cs="Arial"/>
                <w:b/>
                <w:bCs/>
              </w:rPr>
            </w:pPr>
            <w:r w:rsidRPr="00C92BC6">
              <w:rPr>
                <w:rFonts w:ascii="Arial" w:hAnsi="Arial" w:cs="Arial"/>
              </w:rPr>
              <w:t>May 16-17, 2020</w:t>
            </w:r>
          </w:p>
        </w:tc>
      </w:tr>
      <w:tr w:rsidR="00446C90" w:rsidRPr="00FD028C" w14:paraId="1E816236" w14:textId="77777777" w:rsidTr="00E12417">
        <w:tc>
          <w:tcPr>
            <w:tcW w:w="3600" w:type="dxa"/>
          </w:tcPr>
          <w:p w14:paraId="0735C4EE" w14:textId="56EFF292" w:rsidR="00446C90" w:rsidRPr="00C92BC6" w:rsidRDefault="001746EF" w:rsidP="00796946">
            <w:pPr>
              <w:jc w:val="center"/>
              <w:rPr>
                <w:rFonts w:ascii="Arial" w:hAnsi="Arial" w:cs="Arial"/>
              </w:rPr>
            </w:pPr>
            <w:hyperlink r:id="rId24" w:history="1">
              <w:r w:rsidR="00446C90" w:rsidRPr="00C92BC6">
                <w:rPr>
                  <w:rStyle w:val="Hyperlink"/>
                  <w:rFonts w:ascii="Arial" w:hAnsi="Arial" w:cs="Arial"/>
                </w:rPr>
                <w:t>Atlanta Caribbean Carnival</w:t>
              </w:r>
            </w:hyperlink>
          </w:p>
        </w:tc>
        <w:tc>
          <w:tcPr>
            <w:tcW w:w="2430" w:type="dxa"/>
          </w:tcPr>
          <w:p w14:paraId="34D084FA" w14:textId="7D485E96" w:rsidR="00446C90" w:rsidRPr="00C92BC6" w:rsidRDefault="00446C90" w:rsidP="00796946">
            <w:pPr>
              <w:jc w:val="center"/>
              <w:rPr>
                <w:rFonts w:ascii="Arial" w:hAnsi="Arial" w:cs="Arial"/>
              </w:rPr>
            </w:pPr>
            <w:r w:rsidRPr="00C92BC6">
              <w:rPr>
                <w:rFonts w:ascii="Arial" w:hAnsi="Arial" w:cs="Arial"/>
              </w:rPr>
              <w:t>Patricia Henry</w:t>
            </w:r>
          </w:p>
        </w:tc>
        <w:tc>
          <w:tcPr>
            <w:tcW w:w="2970" w:type="dxa"/>
          </w:tcPr>
          <w:p w14:paraId="3E8A2C3C" w14:textId="7A0531A6" w:rsidR="00446C90" w:rsidRPr="00C92BC6" w:rsidRDefault="00446C90" w:rsidP="00796946">
            <w:pPr>
              <w:jc w:val="center"/>
              <w:rPr>
                <w:rFonts w:ascii="Arial" w:hAnsi="Arial" w:cs="Arial"/>
              </w:rPr>
            </w:pPr>
            <w:r w:rsidRPr="00C92BC6">
              <w:rPr>
                <w:rFonts w:ascii="Arial" w:hAnsi="Arial" w:cs="Arial"/>
              </w:rPr>
              <w:t>Central Park</w:t>
            </w:r>
          </w:p>
        </w:tc>
        <w:tc>
          <w:tcPr>
            <w:tcW w:w="2340" w:type="dxa"/>
          </w:tcPr>
          <w:p w14:paraId="55CFC33A" w14:textId="2B1AA1C9" w:rsidR="00446C90" w:rsidRPr="00C92BC6" w:rsidRDefault="00446C90" w:rsidP="00796946">
            <w:pPr>
              <w:jc w:val="center"/>
              <w:rPr>
                <w:rFonts w:ascii="Arial" w:hAnsi="Arial" w:cs="Arial"/>
              </w:rPr>
            </w:pPr>
            <w:r w:rsidRPr="00C92BC6">
              <w:rPr>
                <w:rFonts w:ascii="Arial" w:hAnsi="Arial" w:cs="Arial"/>
              </w:rPr>
              <w:t>May 23, 2020</w:t>
            </w:r>
          </w:p>
        </w:tc>
      </w:tr>
      <w:tr w:rsidR="00BB2251" w:rsidRPr="00FD028C" w14:paraId="6427A118" w14:textId="77777777" w:rsidTr="00E12417">
        <w:tc>
          <w:tcPr>
            <w:tcW w:w="3600" w:type="dxa"/>
          </w:tcPr>
          <w:p w14:paraId="40868FEB" w14:textId="07CD0B78" w:rsidR="00BB2251" w:rsidRPr="00E12417" w:rsidRDefault="00BB2251" w:rsidP="00796946">
            <w:pPr>
              <w:jc w:val="center"/>
              <w:rPr>
                <w:rFonts w:ascii="Arial" w:hAnsi="Arial" w:cs="Arial"/>
              </w:rPr>
            </w:pPr>
            <w:r w:rsidRPr="00E12417">
              <w:rPr>
                <w:rFonts w:ascii="Arial" w:hAnsi="Arial" w:cs="Arial"/>
              </w:rPr>
              <w:t>Atlanta Food &amp; Wine Festival</w:t>
            </w:r>
          </w:p>
        </w:tc>
        <w:tc>
          <w:tcPr>
            <w:tcW w:w="2430" w:type="dxa"/>
          </w:tcPr>
          <w:p w14:paraId="054C1034" w14:textId="764911E9" w:rsidR="00BB2251" w:rsidRPr="00E12417" w:rsidRDefault="00BB2251" w:rsidP="00796946">
            <w:pPr>
              <w:jc w:val="center"/>
              <w:rPr>
                <w:rFonts w:ascii="Arial" w:hAnsi="Arial" w:cs="Arial"/>
              </w:rPr>
            </w:pPr>
            <w:r w:rsidRPr="00E12417">
              <w:rPr>
                <w:rFonts w:ascii="Arial" w:hAnsi="Arial" w:cs="Arial"/>
              </w:rPr>
              <w:t xml:space="preserve">Elizabeth </w:t>
            </w:r>
            <w:proofErr w:type="spellStart"/>
            <w:r w:rsidRPr="00E12417">
              <w:rPr>
                <w:rFonts w:ascii="Arial" w:hAnsi="Arial" w:cs="Arial"/>
              </w:rPr>
              <w:t>Feichter</w:t>
            </w:r>
            <w:proofErr w:type="spellEnd"/>
          </w:p>
        </w:tc>
        <w:tc>
          <w:tcPr>
            <w:tcW w:w="2970" w:type="dxa"/>
          </w:tcPr>
          <w:p w14:paraId="52164899" w14:textId="3C359A49" w:rsidR="00BB2251" w:rsidRPr="00E12417" w:rsidRDefault="00BB2251" w:rsidP="00796946">
            <w:pPr>
              <w:jc w:val="center"/>
              <w:rPr>
                <w:rFonts w:ascii="Arial" w:hAnsi="Arial" w:cs="Arial"/>
              </w:rPr>
            </w:pPr>
            <w:r w:rsidRPr="00E12417">
              <w:rPr>
                <w:rFonts w:ascii="Arial" w:hAnsi="Arial" w:cs="Arial"/>
              </w:rPr>
              <w:t>Historic Fourth Ward Park</w:t>
            </w:r>
          </w:p>
        </w:tc>
        <w:tc>
          <w:tcPr>
            <w:tcW w:w="2340" w:type="dxa"/>
          </w:tcPr>
          <w:p w14:paraId="3BEBE7C7" w14:textId="36740D0E" w:rsidR="00BB2251" w:rsidRPr="00E12417" w:rsidRDefault="00BB2251" w:rsidP="00796946">
            <w:pPr>
              <w:jc w:val="center"/>
              <w:rPr>
                <w:rFonts w:ascii="Arial" w:hAnsi="Arial" w:cs="Arial"/>
              </w:rPr>
            </w:pPr>
            <w:r w:rsidRPr="00E12417">
              <w:rPr>
                <w:rFonts w:ascii="Arial" w:hAnsi="Arial" w:cs="Arial"/>
              </w:rPr>
              <w:t>May</w:t>
            </w:r>
            <w:r w:rsidR="00DD7067" w:rsidRPr="00E12417">
              <w:rPr>
                <w:rFonts w:ascii="Arial" w:hAnsi="Arial" w:cs="Arial"/>
              </w:rPr>
              <w:t xml:space="preserve"> 25-31, 2020</w:t>
            </w:r>
          </w:p>
        </w:tc>
      </w:tr>
      <w:tr w:rsidR="003F7D72" w:rsidRPr="00FD028C" w14:paraId="228E8A98" w14:textId="77777777" w:rsidTr="00E12417">
        <w:tc>
          <w:tcPr>
            <w:tcW w:w="3600" w:type="dxa"/>
          </w:tcPr>
          <w:p w14:paraId="6C82A155" w14:textId="5E200C62" w:rsidR="003F7D72" w:rsidRPr="00E12417" w:rsidRDefault="003F7D72" w:rsidP="00796946">
            <w:pPr>
              <w:jc w:val="center"/>
              <w:rPr>
                <w:rFonts w:ascii="Arial" w:hAnsi="Arial" w:cs="Arial"/>
              </w:rPr>
            </w:pPr>
            <w:r w:rsidRPr="00E12417">
              <w:rPr>
                <w:rFonts w:ascii="Arial" w:hAnsi="Arial" w:cs="Arial"/>
              </w:rPr>
              <w:t>Food Truck Fridays</w:t>
            </w:r>
          </w:p>
        </w:tc>
        <w:tc>
          <w:tcPr>
            <w:tcW w:w="2430" w:type="dxa"/>
          </w:tcPr>
          <w:p w14:paraId="6A742C4B" w14:textId="09AEF24F" w:rsidR="003F7D72" w:rsidRPr="00E12417" w:rsidRDefault="003F7D72" w:rsidP="00796946">
            <w:pPr>
              <w:jc w:val="center"/>
              <w:rPr>
                <w:rFonts w:ascii="Arial" w:hAnsi="Arial" w:cs="Arial"/>
              </w:rPr>
            </w:pPr>
            <w:r w:rsidRPr="00E12417">
              <w:rPr>
                <w:rFonts w:ascii="Arial" w:hAnsi="Arial" w:cs="Arial"/>
              </w:rPr>
              <w:t>Ansley Whipple</w:t>
            </w:r>
          </w:p>
        </w:tc>
        <w:tc>
          <w:tcPr>
            <w:tcW w:w="2970" w:type="dxa"/>
          </w:tcPr>
          <w:p w14:paraId="05D4212D" w14:textId="528038EB" w:rsidR="003F7D72" w:rsidRPr="00E12417" w:rsidRDefault="003F7D72" w:rsidP="00796946">
            <w:pPr>
              <w:jc w:val="center"/>
              <w:rPr>
                <w:rFonts w:ascii="Arial" w:hAnsi="Arial" w:cs="Arial"/>
              </w:rPr>
            </w:pPr>
            <w:r w:rsidRPr="00E12417">
              <w:rPr>
                <w:rFonts w:ascii="Arial" w:hAnsi="Arial" w:cs="Arial"/>
              </w:rPr>
              <w:t>Woodruff Park</w:t>
            </w:r>
          </w:p>
        </w:tc>
        <w:tc>
          <w:tcPr>
            <w:tcW w:w="2340" w:type="dxa"/>
          </w:tcPr>
          <w:p w14:paraId="36096C5A" w14:textId="67540D95" w:rsidR="003F7D72" w:rsidRPr="00E12417" w:rsidRDefault="00CC5BAE" w:rsidP="00796946">
            <w:pPr>
              <w:jc w:val="center"/>
              <w:rPr>
                <w:rFonts w:ascii="Arial" w:hAnsi="Arial" w:cs="Arial"/>
              </w:rPr>
            </w:pPr>
            <w:r w:rsidRPr="00E12417">
              <w:rPr>
                <w:rFonts w:ascii="Arial" w:hAnsi="Arial" w:cs="Arial"/>
              </w:rPr>
              <w:t>June 3-July 29, 2020</w:t>
            </w:r>
          </w:p>
        </w:tc>
      </w:tr>
      <w:tr w:rsidR="00F959DA" w:rsidRPr="00FD028C" w14:paraId="70B2F341" w14:textId="77777777" w:rsidTr="00E12417">
        <w:tc>
          <w:tcPr>
            <w:tcW w:w="3600" w:type="dxa"/>
          </w:tcPr>
          <w:p w14:paraId="7DB36B23" w14:textId="50113926" w:rsidR="00F959DA" w:rsidRPr="00E12417" w:rsidRDefault="00F959DA" w:rsidP="00796946">
            <w:pPr>
              <w:jc w:val="center"/>
              <w:rPr>
                <w:rFonts w:ascii="Arial" w:hAnsi="Arial" w:cs="Arial"/>
              </w:rPr>
            </w:pPr>
            <w:r w:rsidRPr="00E12417">
              <w:rPr>
                <w:rFonts w:ascii="Arial" w:hAnsi="Arial" w:cs="Arial"/>
              </w:rPr>
              <w:t>First Day of Summer</w:t>
            </w:r>
          </w:p>
        </w:tc>
        <w:tc>
          <w:tcPr>
            <w:tcW w:w="2430" w:type="dxa"/>
          </w:tcPr>
          <w:p w14:paraId="6722203D" w14:textId="129175BC" w:rsidR="00F959DA" w:rsidRPr="00E12417" w:rsidRDefault="00F959DA" w:rsidP="00796946">
            <w:pPr>
              <w:jc w:val="center"/>
              <w:rPr>
                <w:rFonts w:ascii="Arial" w:hAnsi="Arial" w:cs="Arial"/>
              </w:rPr>
            </w:pPr>
            <w:r w:rsidRPr="00E12417">
              <w:rPr>
                <w:rFonts w:ascii="Arial" w:hAnsi="Arial" w:cs="Arial"/>
              </w:rPr>
              <w:t>Reeves Price</w:t>
            </w:r>
          </w:p>
        </w:tc>
        <w:tc>
          <w:tcPr>
            <w:tcW w:w="2970" w:type="dxa"/>
          </w:tcPr>
          <w:p w14:paraId="233BAE30" w14:textId="758A3510" w:rsidR="00F959DA" w:rsidRPr="00E12417" w:rsidRDefault="00F959DA" w:rsidP="00796946">
            <w:pPr>
              <w:jc w:val="center"/>
              <w:rPr>
                <w:rFonts w:ascii="Arial" w:hAnsi="Arial" w:cs="Arial"/>
              </w:rPr>
            </w:pPr>
            <w:r w:rsidRPr="00E12417">
              <w:rPr>
                <w:rFonts w:ascii="Arial" w:hAnsi="Arial" w:cs="Arial"/>
              </w:rPr>
              <w:t>Central Park</w:t>
            </w:r>
          </w:p>
        </w:tc>
        <w:tc>
          <w:tcPr>
            <w:tcW w:w="2340" w:type="dxa"/>
          </w:tcPr>
          <w:p w14:paraId="43961BBD" w14:textId="6ABB026B" w:rsidR="00F959DA" w:rsidRPr="00E12417" w:rsidRDefault="00F959DA" w:rsidP="00796946">
            <w:pPr>
              <w:jc w:val="center"/>
              <w:rPr>
                <w:rFonts w:ascii="Arial" w:hAnsi="Arial" w:cs="Arial"/>
              </w:rPr>
            </w:pPr>
            <w:r w:rsidRPr="00E12417">
              <w:rPr>
                <w:rFonts w:ascii="Arial" w:hAnsi="Arial" w:cs="Arial"/>
              </w:rPr>
              <w:t>June 21, 2020</w:t>
            </w:r>
          </w:p>
        </w:tc>
      </w:tr>
      <w:tr w:rsidR="00446C90" w:rsidRPr="00FD028C" w14:paraId="605B24ED" w14:textId="77777777" w:rsidTr="00E12417">
        <w:tc>
          <w:tcPr>
            <w:tcW w:w="3600" w:type="dxa"/>
          </w:tcPr>
          <w:p w14:paraId="0F2E4816" w14:textId="37146EA5" w:rsidR="00446C90" w:rsidRPr="00E12417" w:rsidRDefault="001746EF" w:rsidP="00796946">
            <w:pPr>
              <w:jc w:val="center"/>
              <w:rPr>
                <w:rFonts w:ascii="Arial" w:hAnsi="Arial" w:cs="Arial"/>
              </w:rPr>
            </w:pPr>
            <w:hyperlink r:id="rId25" w:history="1">
              <w:r w:rsidR="00446C90" w:rsidRPr="00E12417">
                <w:rPr>
                  <w:rStyle w:val="Hyperlink"/>
                  <w:rFonts w:ascii="Arial" w:hAnsi="Arial" w:cs="Arial"/>
                </w:rPr>
                <w:t>Atlanta Black Family Reunion</w:t>
              </w:r>
            </w:hyperlink>
          </w:p>
        </w:tc>
        <w:tc>
          <w:tcPr>
            <w:tcW w:w="2430" w:type="dxa"/>
          </w:tcPr>
          <w:p w14:paraId="4500393C" w14:textId="77777777" w:rsidR="00446C90" w:rsidRPr="00E12417" w:rsidRDefault="00446C90" w:rsidP="00796946">
            <w:pPr>
              <w:jc w:val="center"/>
              <w:rPr>
                <w:rFonts w:ascii="Arial" w:hAnsi="Arial" w:cs="Arial"/>
              </w:rPr>
            </w:pPr>
          </w:p>
          <w:p w14:paraId="7D903AB9" w14:textId="5FB53006" w:rsidR="00446C90" w:rsidRPr="00E12417" w:rsidRDefault="00446C90" w:rsidP="00796946">
            <w:pPr>
              <w:jc w:val="center"/>
              <w:rPr>
                <w:rFonts w:ascii="Arial" w:hAnsi="Arial" w:cs="Arial"/>
              </w:rPr>
            </w:pPr>
            <w:r w:rsidRPr="00E12417">
              <w:rPr>
                <w:rFonts w:ascii="Arial" w:hAnsi="Arial" w:cs="Arial"/>
              </w:rPr>
              <w:t>Lamont Stanley</w:t>
            </w:r>
          </w:p>
        </w:tc>
        <w:tc>
          <w:tcPr>
            <w:tcW w:w="2970" w:type="dxa"/>
          </w:tcPr>
          <w:p w14:paraId="2129B708" w14:textId="171C08B0" w:rsidR="00446C90" w:rsidRPr="00E12417" w:rsidRDefault="00446C90" w:rsidP="00796946">
            <w:pPr>
              <w:jc w:val="center"/>
              <w:rPr>
                <w:rFonts w:ascii="Arial" w:hAnsi="Arial" w:cs="Arial"/>
              </w:rPr>
            </w:pPr>
            <w:r w:rsidRPr="00E12417">
              <w:rPr>
                <w:rFonts w:ascii="Arial" w:hAnsi="Arial" w:cs="Arial"/>
              </w:rPr>
              <w:t>230 John Wesley Dobbs Avenue</w:t>
            </w:r>
          </w:p>
        </w:tc>
        <w:tc>
          <w:tcPr>
            <w:tcW w:w="2340" w:type="dxa"/>
          </w:tcPr>
          <w:p w14:paraId="1907F8B6" w14:textId="77777777" w:rsidR="00446C90" w:rsidRPr="00E12417" w:rsidRDefault="00446C90" w:rsidP="00796946">
            <w:pPr>
              <w:jc w:val="center"/>
              <w:rPr>
                <w:rFonts w:ascii="Arial" w:hAnsi="Arial" w:cs="Arial"/>
              </w:rPr>
            </w:pPr>
          </w:p>
          <w:p w14:paraId="585F7011" w14:textId="6BF7B5D7" w:rsidR="00446C90" w:rsidRPr="00E12417" w:rsidRDefault="00446C90" w:rsidP="00796946">
            <w:pPr>
              <w:jc w:val="center"/>
              <w:rPr>
                <w:rFonts w:ascii="Arial" w:hAnsi="Arial" w:cs="Arial"/>
              </w:rPr>
            </w:pPr>
            <w:r w:rsidRPr="00E12417">
              <w:rPr>
                <w:rFonts w:ascii="Arial" w:hAnsi="Arial" w:cs="Arial"/>
              </w:rPr>
              <w:t>July 18-19, 2020</w:t>
            </w:r>
          </w:p>
        </w:tc>
      </w:tr>
      <w:tr w:rsidR="002C263D" w:rsidRPr="00FD028C" w14:paraId="57D1AF48" w14:textId="77777777" w:rsidTr="00E12417">
        <w:trPr>
          <w:trHeight w:val="314"/>
        </w:trPr>
        <w:tc>
          <w:tcPr>
            <w:tcW w:w="3600" w:type="dxa"/>
          </w:tcPr>
          <w:p w14:paraId="403EB700" w14:textId="5E62FECC" w:rsidR="002C263D" w:rsidRPr="00E12417" w:rsidRDefault="001746EF" w:rsidP="00796946">
            <w:pPr>
              <w:jc w:val="center"/>
              <w:rPr>
                <w:rFonts w:ascii="Arial" w:hAnsi="Arial" w:cs="Arial"/>
              </w:rPr>
            </w:pPr>
            <w:hyperlink r:id="rId26" w:history="1">
              <w:r w:rsidR="002C263D" w:rsidRPr="00E12417">
                <w:rPr>
                  <w:rStyle w:val="Hyperlink"/>
                  <w:rFonts w:ascii="Arial" w:hAnsi="Arial" w:cs="Arial"/>
                </w:rPr>
                <w:t>DA BLACKMAN</w:t>
              </w:r>
            </w:hyperlink>
          </w:p>
        </w:tc>
        <w:tc>
          <w:tcPr>
            <w:tcW w:w="2430" w:type="dxa"/>
          </w:tcPr>
          <w:p w14:paraId="40FF61F4" w14:textId="399205FF" w:rsidR="002C263D" w:rsidRPr="00E12417" w:rsidRDefault="002C263D" w:rsidP="00796946">
            <w:pPr>
              <w:jc w:val="center"/>
              <w:rPr>
                <w:rFonts w:ascii="Arial" w:hAnsi="Arial" w:cs="Arial"/>
              </w:rPr>
            </w:pPr>
            <w:r w:rsidRPr="00E12417">
              <w:rPr>
                <w:rFonts w:ascii="Arial" w:hAnsi="Arial" w:cs="Arial"/>
              </w:rPr>
              <w:t>Rady Williams</w:t>
            </w:r>
          </w:p>
        </w:tc>
        <w:tc>
          <w:tcPr>
            <w:tcW w:w="2970" w:type="dxa"/>
          </w:tcPr>
          <w:p w14:paraId="205D9726" w14:textId="7BB22379" w:rsidR="002C263D" w:rsidRPr="00E12417" w:rsidRDefault="002C263D" w:rsidP="00796946">
            <w:pPr>
              <w:jc w:val="center"/>
              <w:rPr>
                <w:rFonts w:ascii="Arial" w:hAnsi="Arial" w:cs="Arial"/>
              </w:rPr>
            </w:pPr>
            <w:r w:rsidRPr="00E12417">
              <w:rPr>
                <w:rFonts w:ascii="Arial" w:hAnsi="Arial" w:cs="Arial"/>
              </w:rPr>
              <w:t>70 Boulevard Avenue</w:t>
            </w:r>
          </w:p>
        </w:tc>
        <w:tc>
          <w:tcPr>
            <w:tcW w:w="2340" w:type="dxa"/>
          </w:tcPr>
          <w:p w14:paraId="417C478C" w14:textId="249DCCA4" w:rsidR="002C263D" w:rsidRPr="00E12417" w:rsidRDefault="002C263D" w:rsidP="00796946">
            <w:pPr>
              <w:jc w:val="center"/>
              <w:rPr>
                <w:rFonts w:ascii="Arial" w:hAnsi="Arial" w:cs="Arial"/>
              </w:rPr>
            </w:pPr>
            <w:r w:rsidRPr="00E12417">
              <w:rPr>
                <w:rFonts w:ascii="Arial" w:hAnsi="Arial" w:cs="Arial"/>
              </w:rPr>
              <w:t>June 6-August 3, 2020</w:t>
            </w:r>
          </w:p>
        </w:tc>
      </w:tr>
      <w:tr w:rsidR="00A72154" w:rsidRPr="00FD028C" w14:paraId="338FD4A2" w14:textId="77777777" w:rsidTr="00E12417">
        <w:trPr>
          <w:trHeight w:val="314"/>
        </w:trPr>
        <w:tc>
          <w:tcPr>
            <w:tcW w:w="3600" w:type="dxa"/>
          </w:tcPr>
          <w:p w14:paraId="581F0ED4" w14:textId="25A39D94" w:rsidR="00A72154" w:rsidRPr="00E12417" w:rsidRDefault="00A72154" w:rsidP="00796946">
            <w:pPr>
              <w:jc w:val="center"/>
              <w:rPr>
                <w:rFonts w:ascii="Arial" w:hAnsi="Arial" w:cs="Arial"/>
              </w:rPr>
            </w:pPr>
            <w:r w:rsidRPr="00E12417">
              <w:rPr>
                <w:rFonts w:ascii="Arial" w:hAnsi="Arial" w:cs="Arial"/>
              </w:rPr>
              <w:t>Be Out Day Atlanta</w:t>
            </w:r>
          </w:p>
        </w:tc>
        <w:tc>
          <w:tcPr>
            <w:tcW w:w="2430" w:type="dxa"/>
          </w:tcPr>
          <w:p w14:paraId="3A88C3EA" w14:textId="09C60E50" w:rsidR="00A72154" w:rsidRPr="00E12417" w:rsidRDefault="00A72154" w:rsidP="00796946">
            <w:pPr>
              <w:jc w:val="center"/>
              <w:rPr>
                <w:rFonts w:ascii="Arial" w:hAnsi="Arial" w:cs="Arial"/>
              </w:rPr>
            </w:pPr>
            <w:r w:rsidRPr="00E12417">
              <w:rPr>
                <w:rFonts w:ascii="Arial" w:hAnsi="Arial" w:cs="Arial"/>
              </w:rPr>
              <w:t>John Watson/Greg Clay</w:t>
            </w:r>
          </w:p>
        </w:tc>
        <w:tc>
          <w:tcPr>
            <w:tcW w:w="2970" w:type="dxa"/>
          </w:tcPr>
          <w:p w14:paraId="2BD0CD3D" w14:textId="15F8DD77" w:rsidR="00A72154" w:rsidRPr="00E12417" w:rsidRDefault="00A72154" w:rsidP="00796946">
            <w:pPr>
              <w:jc w:val="center"/>
              <w:rPr>
                <w:rFonts w:ascii="Arial" w:hAnsi="Arial" w:cs="Arial"/>
              </w:rPr>
            </w:pPr>
            <w:r w:rsidRPr="00E12417">
              <w:rPr>
                <w:rFonts w:ascii="Arial" w:hAnsi="Arial" w:cs="Arial"/>
              </w:rPr>
              <w:t>Central Park</w:t>
            </w:r>
          </w:p>
        </w:tc>
        <w:tc>
          <w:tcPr>
            <w:tcW w:w="2340" w:type="dxa"/>
          </w:tcPr>
          <w:p w14:paraId="045E5FDA" w14:textId="4F7FC891" w:rsidR="00A72154" w:rsidRPr="00E12417" w:rsidRDefault="00A52B3D" w:rsidP="00796946">
            <w:pPr>
              <w:jc w:val="center"/>
              <w:rPr>
                <w:rFonts w:ascii="Arial" w:hAnsi="Arial" w:cs="Arial"/>
              </w:rPr>
            </w:pPr>
            <w:r w:rsidRPr="00E12417">
              <w:rPr>
                <w:rFonts w:ascii="Arial" w:hAnsi="Arial" w:cs="Arial"/>
              </w:rPr>
              <w:t>August 15, 2020</w:t>
            </w:r>
          </w:p>
        </w:tc>
      </w:tr>
      <w:tr w:rsidR="00C92BC6" w:rsidRPr="00FD028C" w14:paraId="736227B8" w14:textId="77777777" w:rsidTr="00E12417">
        <w:trPr>
          <w:trHeight w:val="314"/>
        </w:trPr>
        <w:tc>
          <w:tcPr>
            <w:tcW w:w="3600" w:type="dxa"/>
          </w:tcPr>
          <w:p w14:paraId="30AF4551" w14:textId="726A2D8B" w:rsidR="00C92BC6" w:rsidRPr="00E12417" w:rsidRDefault="00C92BC6" w:rsidP="00796946">
            <w:pPr>
              <w:jc w:val="center"/>
              <w:rPr>
                <w:rFonts w:ascii="Arial" w:hAnsi="Arial" w:cs="Arial"/>
              </w:rPr>
            </w:pPr>
            <w:r w:rsidRPr="00E12417">
              <w:rPr>
                <w:rFonts w:ascii="Arial" w:hAnsi="Arial" w:cs="Arial"/>
              </w:rPr>
              <w:t>2020 Atlanta Natural Life Festival</w:t>
            </w:r>
          </w:p>
        </w:tc>
        <w:tc>
          <w:tcPr>
            <w:tcW w:w="2430" w:type="dxa"/>
          </w:tcPr>
          <w:p w14:paraId="4F02F863" w14:textId="2FED6DA7" w:rsidR="00C92BC6" w:rsidRPr="00E12417" w:rsidRDefault="00C92BC6" w:rsidP="00796946">
            <w:pPr>
              <w:jc w:val="center"/>
              <w:rPr>
                <w:rFonts w:ascii="Arial" w:hAnsi="Arial" w:cs="Arial"/>
              </w:rPr>
            </w:pPr>
            <w:r w:rsidRPr="00E12417">
              <w:rPr>
                <w:rFonts w:ascii="Arial" w:hAnsi="Arial" w:cs="Arial"/>
              </w:rPr>
              <w:t>Kevin McGee</w:t>
            </w:r>
          </w:p>
        </w:tc>
        <w:tc>
          <w:tcPr>
            <w:tcW w:w="2970" w:type="dxa"/>
          </w:tcPr>
          <w:p w14:paraId="3FFFBE23" w14:textId="57043E6B" w:rsidR="00C92BC6" w:rsidRPr="00E12417" w:rsidRDefault="00C92BC6" w:rsidP="00796946">
            <w:pPr>
              <w:jc w:val="center"/>
              <w:rPr>
                <w:rFonts w:ascii="Arial" w:hAnsi="Arial" w:cs="Arial"/>
              </w:rPr>
            </w:pPr>
            <w:r w:rsidRPr="00E12417">
              <w:rPr>
                <w:rFonts w:ascii="Arial" w:hAnsi="Arial" w:cs="Arial"/>
              </w:rPr>
              <w:t>Historic Fourth Ward Park</w:t>
            </w:r>
          </w:p>
        </w:tc>
        <w:tc>
          <w:tcPr>
            <w:tcW w:w="2340" w:type="dxa"/>
          </w:tcPr>
          <w:p w14:paraId="512E2C31" w14:textId="2232CDA0" w:rsidR="00C92BC6" w:rsidRPr="00E12417" w:rsidRDefault="00C92BC6" w:rsidP="00796946">
            <w:pPr>
              <w:jc w:val="center"/>
              <w:rPr>
                <w:rFonts w:ascii="Arial" w:hAnsi="Arial" w:cs="Arial"/>
              </w:rPr>
            </w:pPr>
            <w:r w:rsidRPr="00E12417">
              <w:rPr>
                <w:rFonts w:ascii="Arial" w:hAnsi="Arial" w:cs="Arial"/>
              </w:rPr>
              <w:t>August 29, 2020</w:t>
            </w:r>
          </w:p>
        </w:tc>
      </w:tr>
      <w:tr w:rsidR="005B6366" w:rsidRPr="00FD028C" w14:paraId="464B6A72" w14:textId="77777777" w:rsidTr="00E12417">
        <w:tc>
          <w:tcPr>
            <w:tcW w:w="3600" w:type="dxa"/>
          </w:tcPr>
          <w:p w14:paraId="0E99AD65" w14:textId="38774471" w:rsidR="005B6366" w:rsidRPr="00C92BC6" w:rsidRDefault="001746EF" w:rsidP="00796946">
            <w:pPr>
              <w:jc w:val="center"/>
              <w:rPr>
                <w:rFonts w:ascii="Arial" w:hAnsi="Arial" w:cs="Arial"/>
              </w:rPr>
            </w:pPr>
            <w:hyperlink r:id="rId27" w:history="1">
              <w:r w:rsidR="005B6366" w:rsidRPr="00C92BC6">
                <w:rPr>
                  <w:rStyle w:val="Hyperlink"/>
                  <w:rFonts w:ascii="Arial" w:hAnsi="Arial" w:cs="Arial"/>
                </w:rPr>
                <w:t>CKC Atlanta: Pop-Up Party in the Park</w:t>
              </w:r>
            </w:hyperlink>
          </w:p>
        </w:tc>
        <w:tc>
          <w:tcPr>
            <w:tcW w:w="2430" w:type="dxa"/>
          </w:tcPr>
          <w:p w14:paraId="379DD77E" w14:textId="77777777" w:rsidR="00C81092" w:rsidRPr="00E12417" w:rsidRDefault="00C81092" w:rsidP="00796946">
            <w:pPr>
              <w:jc w:val="center"/>
              <w:rPr>
                <w:rFonts w:ascii="Arial" w:hAnsi="Arial" w:cs="Arial"/>
                <w:sz w:val="12"/>
                <w:szCs w:val="12"/>
              </w:rPr>
            </w:pPr>
          </w:p>
          <w:p w14:paraId="389DC4F9" w14:textId="3440DE53" w:rsidR="005B6366" w:rsidRPr="00C92BC6" w:rsidRDefault="005B6366" w:rsidP="00796946">
            <w:pPr>
              <w:jc w:val="center"/>
              <w:rPr>
                <w:rFonts w:ascii="Arial" w:hAnsi="Arial" w:cs="Arial"/>
              </w:rPr>
            </w:pPr>
            <w:proofErr w:type="spellStart"/>
            <w:r w:rsidRPr="00C92BC6">
              <w:rPr>
                <w:rFonts w:ascii="Arial" w:hAnsi="Arial" w:cs="Arial"/>
              </w:rPr>
              <w:t>Taliah</w:t>
            </w:r>
            <w:proofErr w:type="spellEnd"/>
            <w:r w:rsidRPr="00C92BC6">
              <w:rPr>
                <w:rFonts w:ascii="Arial" w:hAnsi="Arial" w:cs="Arial"/>
              </w:rPr>
              <w:t xml:space="preserve"> </w:t>
            </w:r>
            <w:proofErr w:type="spellStart"/>
            <w:r w:rsidRPr="00C92BC6">
              <w:rPr>
                <w:rFonts w:ascii="Arial" w:hAnsi="Arial" w:cs="Arial"/>
              </w:rPr>
              <w:t>Waajid</w:t>
            </w:r>
            <w:proofErr w:type="spellEnd"/>
          </w:p>
        </w:tc>
        <w:tc>
          <w:tcPr>
            <w:tcW w:w="2970" w:type="dxa"/>
          </w:tcPr>
          <w:p w14:paraId="179A50A9" w14:textId="3116F951" w:rsidR="005B6366" w:rsidRPr="00C92BC6" w:rsidRDefault="005B6366" w:rsidP="00796946">
            <w:pPr>
              <w:jc w:val="center"/>
              <w:rPr>
                <w:rFonts w:ascii="Arial" w:hAnsi="Arial" w:cs="Arial"/>
              </w:rPr>
            </w:pPr>
            <w:r w:rsidRPr="00C92BC6">
              <w:rPr>
                <w:rFonts w:ascii="Arial" w:hAnsi="Arial" w:cs="Arial"/>
              </w:rPr>
              <w:t>Historic Fourth Ward Park</w:t>
            </w:r>
          </w:p>
        </w:tc>
        <w:tc>
          <w:tcPr>
            <w:tcW w:w="2340" w:type="dxa"/>
          </w:tcPr>
          <w:p w14:paraId="43953F0F" w14:textId="77777777" w:rsidR="00C81092" w:rsidRPr="00E12417" w:rsidRDefault="00C81092" w:rsidP="00796946">
            <w:pPr>
              <w:jc w:val="center"/>
              <w:rPr>
                <w:rFonts w:ascii="Arial" w:hAnsi="Arial" w:cs="Arial"/>
                <w:sz w:val="12"/>
                <w:szCs w:val="12"/>
              </w:rPr>
            </w:pPr>
          </w:p>
          <w:p w14:paraId="161532D2" w14:textId="3D60BF3C" w:rsidR="005B6366" w:rsidRPr="00C92BC6" w:rsidRDefault="005B6366" w:rsidP="00796946">
            <w:pPr>
              <w:jc w:val="center"/>
              <w:rPr>
                <w:rFonts w:ascii="Arial" w:hAnsi="Arial" w:cs="Arial"/>
              </w:rPr>
            </w:pPr>
            <w:r w:rsidRPr="00C92BC6">
              <w:rPr>
                <w:rFonts w:ascii="Arial" w:hAnsi="Arial" w:cs="Arial"/>
              </w:rPr>
              <w:t>September 12, 2020</w:t>
            </w:r>
          </w:p>
        </w:tc>
      </w:tr>
      <w:tr w:rsidR="00311AFE" w:rsidRPr="00FD028C" w14:paraId="21EE5730" w14:textId="77777777" w:rsidTr="00E12417">
        <w:tc>
          <w:tcPr>
            <w:tcW w:w="3600" w:type="dxa"/>
          </w:tcPr>
          <w:p w14:paraId="00196538" w14:textId="0240389B" w:rsidR="00311AFE" w:rsidRPr="00E12417" w:rsidRDefault="00311AFE" w:rsidP="00796946">
            <w:pPr>
              <w:jc w:val="center"/>
              <w:rPr>
                <w:rFonts w:ascii="Arial" w:hAnsi="Arial" w:cs="Arial"/>
              </w:rPr>
            </w:pPr>
            <w:r w:rsidRPr="00E12417">
              <w:rPr>
                <w:rFonts w:ascii="Arial" w:hAnsi="Arial" w:cs="Arial"/>
              </w:rPr>
              <w:t>Parade of Ribbons Health Fair</w:t>
            </w:r>
          </w:p>
        </w:tc>
        <w:tc>
          <w:tcPr>
            <w:tcW w:w="2430" w:type="dxa"/>
          </w:tcPr>
          <w:p w14:paraId="694CB3C3" w14:textId="47494AAC" w:rsidR="00311AFE" w:rsidRPr="00E12417" w:rsidRDefault="00311AFE" w:rsidP="00796946">
            <w:pPr>
              <w:jc w:val="center"/>
              <w:rPr>
                <w:rFonts w:ascii="Arial" w:hAnsi="Arial" w:cs="Arial"/>
              </w:rPr>
            </w:pPr>
            <w:r w:rsidRPr="00E12417">
              <w:rPr>
                <w:rFonts w:ascii="Arial" w:hAnsi="Arial" w:cs="Arial"/>
              </w:rPr>
              <w:t xml:space="preserve">Larry </w:t>
            </w:r>
            <w:proofErr w:type="spellStart"/>
            <w:r w:rsidRPr="00E12417">
              <w:rPr>
                <w:rFonts w:ascii="Arial" w:hAnsi="Arial" w:cs="Arial"/>
              </w:rPr>
              <w:t>Graise</w:t>
            </w:r>
            <w:proofErr w:type="spellEnd"/>
          </w:p>
        </w:tc>
        <w:tc>
          <w:tcPr>
            <w:tcW w:w="2970" w:type="dxa"/>
          </w:tcPr>
          <w:p w14:paraId="3E99364E" w14:textId="2F3FD4C6" w:rsidR="00311AFE" w:rsidRPr="00E12417" w:rsidRDefault="00311AFE" w:rsidP="00796946">
            <w:pPr>
              <w:jc w:val="center"/>
              <w:rPr>
                <w:rFonts w:ascii="Arial" w:hAnsi="Arial" w:cs="Arial"/>
              </w:rPr>
            </w:pPr>
            <w:r w:rsidRPr="00E12417">
              <w:rPr>
                <w:rFonts w:ascii="Arial" w:hAnsi="Arial" w:cs="Arial"/>
              </w:rPr>
              <w:t>Historic Fourth Ward Park</w:t>
            </w:r>
          </w:p>
        </w:tc>
        <w:tc>
          <w:tcPr>
            <w:tcW w:w="2340" w:type="dxa"/>
          </w:tcPr>
          <w:p w14:paraId="16C5161F" w14:textId="758DC6E9" w:rsidR="00311AFE" w:rsidRPr="00E12417" w:rsidRDefault="003735AB" w:rsidP="00796946">
            <w:pPr>
              <w:jc w:val="center"/>
              <w:rPr>
                <w:rFonts w:ascii="Arial" w:hAnsi="Arial" w:cs="Arial"/>
              </w:rPr>
            </w:pPr>
            <w:r w:rsidRPr="00E12417">
              <w:rPr>
                <w:rFonts w:ascii="Arial" w:hAnsi="Arial" w:cs="Arial"/>
              </w:rPr>
              <w:t>September 26, 2020</w:t>
            </w:r>
          </w:p>
        </w:tc>
      </w:tr>
    </w:tbl>
    <w:p w14:paraId="5FBF5436" w14:textId="2EFA6BF3" w:rsidR="00475036" w:rsidRDefault="00475036" w:rsidP="004554E3">
      <w:pPr>
        <w:pStyle w:val="NoSpacing"/>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11"/>
        <w:gridCol w:w="1915"/>
        <w:gridCol w:w="2014"/>
        <w:gridCol w:w="90"/>
        <w:gridCol w:w="2070"/>
        <w:gridCol w:w="2340"/>
      </w:tblGrid>
      <w:tr w:rsidR="00796946" w:rsidRPr="00075CA6" w14:paraId="281E96C8" w14:textId="77777777" w:rsidTr="00AC0151">
        <w:trPr>
          <w:trHeight w:val="287"/>
        </w:trPr>
        <w:tc>
          <w:tcPr>
            <w:tcW w:w="11340" w:type="dxa"/>
            <w:gridSpan w:val="6"/>
            <w:shd w:val="clear" w:color="auto" w:fill="FFE599" w:themeFill="accent4" w:themeFillTint="66"/>
          </w:tcPr>
          <w:p w14:paraId="4A0E7801" w14:textId="4EDA59A3" w:rsidR="00796946" w:rsidRPr="00075CA6" w:rsidRDefault="001746EF" w:rsidP="00075CA6">
            <w:pPr>
              <w:jc w:val="center"/>
              <w:rPr>
                <w:rStyle w:val="Hyperlink"/>
                <w:color w:val="000000" w:themeColor="text1"/>
                <w:sz w:val="24"/>
                <w:u w:val="none"/>
              </w:rPr>
            </w:pPr>
            <w:hyperlink r:id="rId28" w:history="1">
              <w:r w:rsidR="0045095D">
                <w:rPr>
                  <w:rStyle w:val="Hyperlink"/>
                  <w:rFonts w:ascii="Arial" w:hAnsi="Arial" w:cs="Arial"/>
                  <w:b/>
                  <w:color w:val="000000" w:themeColor="text1"/>
                  <w:sz w:val="24"/>
                  <w:u w:val="none"/>
                </w:rPr>
                <w:t>Alcohol</w:t>
              </w:r>
              <w:r w:rsidR="00796946" w:rsidRPr="00075CA6">
                <w:rPr>
                  <w:rStyle w:val="Hyperlink"/>
                  <w:rFonts w:ascii="Arial" w:hAnsi="Arial" w:cs="Arial"/>
                  <w:b/>
                  <w:color w:val="000000" w:themeColor="text1"/>
                  <w:sz w:val="24"/>
                  <w:u w:val="none"/>
                </w:rPr>
                <w:t xml:space="preserve"> License Application</w:t>
              </w:r>
              <w:r w:rsidR="00341A78" w:rsidRPr="00075CA6">
                <w:rPr>
                  <w:rStyle w:val="Hyperlink"/>
                  <w:rFonts w:ascii="Arial" w:hAnsi="Arial" w:cs="Arial"/>
                  <w:b/>
                  <w:color w:val="000000" w:themeColor="text1"/>
                  <w:sz w:val="24"/>
                  <w:u w:val="none"/>
                </w:rPr>
                <w:t xml:space="preserve">s </w:t>
              </w:r>
              <w:r w:rsidR="00D82B94">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LRB</w:t>
              </w:r>
            </w:hyperlink>
            <w:r w:rsidR="00D82B94">
              <w:rPr>
                <w:rStyle w:val="Hyperlink"/>
                <w:rFonts w:ascii="Arial" w:hAnsi="Arial" w:cs="Arial"/>
                <w:b/>
                <w:color w:val="000000" w:themeColor="text1"/>
                <w:sz w:val="24"/>
                <w:u w:val="none"/>
              </w:rPr>
              <w:t>)</w:t>
            </w:r>
          </w:p>
        </w:tc>
      </w:tr>
      <w:tr w:rsidR="00796946" w:rsidRPr="00AD3160" w14:paraId="60E34EF8" w14:textId="77777777" w:rsidTr="00AC0151">
        <w:tc>
          <w:tcPr>
            <w:tcW w:w="2911" w:type="dxa"/>
          </w:tcPr>
          <w:p w14:paraId="388B3705"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Name of Business</w:t>
            </w:r>
          </w:p>
        </w:tc>
        <w:tc>
          <w:tcPr>
            <w:tcW w:w="1915" w:type="dxa"/>
          </w:tcPr>
          <w:p w14:paraId="4FCA95C7"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Type of Business</w:t>
            </w:r>
          </w:p>
        </w:tc>
        <w:tc>
          <w:tcPr>
            <w:tcW w:w="2014" w:type="dxa"/>
          </w:tcPr>
          <w:p w14:paraId="331B8124"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Applicant</w:t>
            </w:r>
          </w:p>
        </w:tc>
        <w:tc>
          <w:tcPr>
            <w:tcW w:w="2160" w:type="dxa"/>
            <w:gridSpan w:val="2"/>
          </w:tcPr>
          <w:p w14:paraId="413615EC"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340" w:type="dxa"/>
          </w:tcPr>
          <w:p w14:paraId="7140E021"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Request</w:t>
            </w:r>
          </w:p>
        </w:tc>
      </w:tr>
      <w:tr w:rsidR="003C4183" w:rsidRPr="00FD028C" w14:paraId="2CF1A2F6" w14:textId="77777777" w:rsidTr="00AC0151">
        <w:tc>
          <w:tcPr>
            <w:tcW w:w="2911" w:type="dxa"/>
          </w:tcPr>
          <w:p w14:paraId="606DE20E" w14:textId="77777777" w:rsidR="00C81092" w:rsidRPr="00AC0151" w:rsidRDefault="00C81092" w:rsidP="00B110C5">
            <w:pPr>
              <w:pStyle w:val="NoSpacing"/>
              <w:jc w:val="center"/>
              <w:rPr>
                <w:rFonts w:ascii="Arial" w:hAnsi="Arial" w:cs="Arial"/>
                <w:sz w:val="10"/>
                <w:szCs w:val="10"/>
              </w:rPr>
            </w:pPr>
          </w:p>
          <w:p w14:paraId="55EDAF02" w14:textId="7FB353C5" w:rsidR="003C4183" w:rsidRPr="00AC0151" w:rsidRDefault="001746EF" w:rsidP="00B110C5">
            <w:pPr>
              <w:pStyle w:val="NoSpacing"/>
              <w:jc w:val="center"/>
              <w:rPr>
                <w:rFonts w:ascii="Arial" w:hAnsi="Arial" w:cs="Arial"/>
              </w:rPr>
            </w:pPr>
            <w:hyperlink r:id="rId29" w:history="1">
              <w:r w:rsidR="003C4183" w:rsidRPr="00AC0151">
                <w:rPr>
                  <w:rStyle w:val="Hyperlink"/>
                  <w:rFonts w:ascii="Arial" w:hAnsi="Arial" w:cs="Arial"/>
                </w:rPr>
                <w:t>Paradise Bar &amp; Bistro</w:t>
              </w:r>
            </w:hyperlink>
          </w:p>
        </w:tc>
        <w:tc>
          <w:tcPr>
            <w:tcW w:w="1915" w:type="dxa"/>
          </w:tcPr>
          <w:p w14:paraId="439BEED4" w14:textId="77777777" w:rsidR="00C81092" w:rsidRPr="00AC0151" w:rsidRDefault="00C81092" w:rsidP="00B110C5">
            <w:pPr>
              <w:pStyle w:val="NoSpacing"/>
              <w:jc w:val="center"/>
              <w:rPr>
                <w:rFonts w:ascii="Arial" w:hAnsi="Arial" w:cs="Arial"/>
                <w:sz w:val="12"/>
                <w:szCs w:val="12"/>
              </w:rPr>
            </w:pPr>
          </w:p>
          <w:p w14:paraId="1A5FB7EB" w14:textId="46D3BA39" w:rsidR="003C4183" w:rsidRPr="00AC0151" w:rsidRDefault="003C4183" w:rsidP="00B110C5">
            <w:pPr>
              <w:pStyle w:val="NoSpacing"/>
              <w:jc w:val="center"/>
              <w:rPr>
                <w:rFonts w:ascii="Arial" w:hAnsi="Arial" w:cs="Arial"/>
              </w:rPr>
            </w:pPr>
            <w:r w:rsidRPr="00AC0151">
              <w:rPr>
                <w:rFonts w:ascii="Arial" w:hAnsi="Arial" w:cs="Arial"/>
              </w:rPr>
              <w:t>Restaurant</w:t>
            </w:r>
          </w:p>
        </w:tc>
        <w:tc>
          <w:tcPr>
            <w:tcW w:w="2014" w:type="dxa"/>
          </w:tcPr>
          <w:p w14:paraId="6426FD63" w14:textId="77777777" w:rsidR="00C81092" w:rsidRPr="00AC0151" w:rsidRDefault="00C81092" w:rsidP="00B110C5">
            <w:pPr>
              <w:pStyle w:val="NoSpacing"/>
              <w:jc w:val="center"/>
              <w:rPr>
                <w:rFonts w:ascii="Arial" w:hAnsi="Arial" w:cs="Arial"/>
                <w:sz w:val="10"/>
                <w:szCs w:val="10"/>
              </w:rPr>
            </w:pPr>
          </w:p>
          <w:p w14:paraId="651F8431" w14:textId="64AD3715" w:rsidR="003C4183" w:rsidRPr="00AC0151" w:rsidRDefault="003C4183" w:rsidP="00B110C5">
            <w:pPr>
              <w:pStyle w:val="NoSpacing"/>
              <w:jc w:val="center"/>
              <w:rPr>
                <w:rFonts w:ascii="Arial" w:hAnsi="Arial" w:cs="Arial"/>
              </w:rPr>
            </w:pPr>
            <w:r w:rsidRPr="00AC0151">
              <w:rPr>
                <w:rFonts w:ascii="Arial" w:hAnsi="Arial" w:cs="Arial"/>
              </w:rPr>
              <w:t xml:space="preserve">Kevin </w:t>
            </w:r>
            <w:proofErr w:type="spellStart"/>
            <w:r w:rsidRPr="00AC0151">
              <w:rPr>
                <w:rFonts w:ascii="Arial" w:hAnsi="Arial" w:cs="Arial"/>
              </w:rPr>
              <w:t>Levermore</w:t>
            </w:r>
            <w:proofErr w:type="spellEnd"/>
          </w:p>
        </w:tc>
        <w:tc>
          <w:tcPr>
            <w:tcW w:w="2160" w:type="dxa"/>
            <w:gridSpan w:val="2"/>
          </w:tcPr>
          <w:p w14:paraId="051F3321" w14:textId="188707A2" w:rsidR="003C4183" w:rsidRPr="00AC0151" w:rsidRDefault="003C4183" w:rsidP="00B110C5">
            <w:pPr>
              <w:pStyle w:val="NoSpacing"/>
              <w:jc w:val="center"/>
              <w:rPr>
                <w:rFonts w:ascii="Arial" w:hAnsi="Arial" w:cs="Arial"/>
              </w:rPr>
            </w:pPr>
            <w:r w:rsidRPr="00AC0151">
              <w:rPr>
                <w:rFonts w:ascii="Arial" w:hAnsi="Arial" w:cs="Arial"/>
              </w:rPr>
              <w:t>383 Marietta Street NW</w:t>
            </w:r>
          </w:p>
        </w:tc>
        <w:tc>
          <w:tcPr>
            <w:tcW w:w="2340" w:type="dxa"/>
          </w:tcPr>
          <w:p w14:paraId="18F93EF9" w14:textId="102383DF" w:rsidR="003C4183" w:rsidRPr="00AC0151" w:rsidRDefault="003C4183" w:rsidP="00B110C5">
            <w:pPr>
              <w:pStyle w:val="NoSpacing"/>
              <w:jc w:val="center"/>
              <w:rPr>
                <w:rFonts w:ascii="Arial" w:hAnsi="Arial" w:cs="Arial"/>
              </w:rPr>
            </w:pPr>
            <w:r w:rsidRPr="00AC0151">
              <w:rPr>
                <w:rFonts w:ascii="Arial" w:hAnsi="Arial" w:cs="Arial"/>
              </w:rPr>
              <w:t>Change of Ownership</w:t>
            </w:r>
          </w:p>
        </w:tc>
      </w:tr>
      <w:tr w:rsidR="003C4183" w:rsidRPr="00FD028C" w14:paraId="1C83F372" w14:textId="77777777" w:rsidTr="00AC0151">
        <w:tc>
          <w:tcPr>
            <w:tcW w:w="2911" w:type="dxa"/>
          </w:tcPr>
          <w:p w14:paraId="3CDCDC0E" w14:textId="77777777" w:rsidR="00C81092" w:rsidRPr="00AC0151" w:rsidRDefault="00C81092" w:rsidP="00B110C5">
            <w:pPr>
              <w:pStyle w:val="NoSpacing"/>
              <w:jc w:val="center"/>
              <w:rPr>
                <w:rFonts w:ascii="Arial" w:hAnsi="Arial" w:cs="Arial"/>
                <w:sz w:val="10"/>
                <w:szCs w:val="10"/>
              </w:rPr>
            </w:pPr>
          </w:p>
          <w:p w14:paraId="3D4C16B9" w14:textId="2F574C7E" w:rsidR="003C4183" w:rsidRPr="00AC0151" w:rsidRDefault="001746EF" w:rsidP="00B110C5">
            <w:pPr>
              <w:pStyle w:val="NoSpacing"/>
              <w:jc w:val="center"/>
              <w:rPr>
                <w:rFonts w:ascii="Arial" w:hAnsi="Arial" w:cs="Arial"/>
              </w:rPr>
            </w:pPr>
            <w:hyperlink r:id="rId30" w:history="1">
              <w:r w:rsidR="00136A60" w:rsidRPr="00AC0151">
                <w:rPr>
                  <w:rStyle w:val="Hyperlink"/>
                  <w:rFonts w:ascii="Arial" w:hAnsi="Arial" w:cs="Arial"/>
                </w:rPr>
                <w:t>Royal Peacock</w:t>
              </w:r>
            </w:hyperlink>
          </w:p>
        </w:tc>
        <w:tc>
          <w:tcPr>
            <w:tcW w:w="1915" w:type="dxa"/>
          </w:tcPr>
          <w:p w14:paraId="20A19B54" w14:textId="77777777" w:rsidR="00C81092" w:rsidRPr="00AC0151" w:rsidRDefault="00C81092" w:rsidP="00B110C5">
            <w:pPr>
              <w:pStyle w:val="NoSpacing"/>
              <w:jc w:val="center"/>
              <w:rPr>
                <w:rFonts w:ascii="Arial" w:hAnsi="Arial" w:cs="Arial"/>
                <w:sz w:val="10"/>
                <w:szCs w:val="10"/>
              </w:rPr>
            </w:pPr>
          </w:p>
          <w:p w14:paraId="2B1097F1" w14:textId="7FF2CCA4" w:rsidR="003C4183" w:rsidRPr="00AC0151" w:rsidRDefault="00136A60" w:rsidP="00B110C5">
            <w:pPr>
              <w:pStyle w:val="NoSpacing"/>
              <w:jc w:val="center"/>
              <w:rPr>
                <w:rFonts w:ascii="Arial" w:hAnsi="Arial" w:cs="Arial"/>
              </w:rPr>
            </w:pPr>
            <w:r w:rsidRPr="00AC0151">
              <w:rPr>
                <w:rFonts w:ascii="Arial" w:hAnsi="Arial" w:cs="Arial"/>
              </w:rPr>
              <w:t>Restaurant</w:t>
            </w:r>
          </w:p>
        </w:tc>
        <w:tc>
          <w:tcPr>
            <w:tcW w:w="2014" w:type="dxa"/>
          </w:tcPr>
          <w:p w14:paraId="48B50C7F" w14:textId="77777777" w:rsidR="00C81092" w:rsidRPr="00AC0151" w:rsidRDefault="00C81092" w:rsidP="00B110C5">
            <w:pPr>
              <w:pStyle w:val="NoSpacing"/>
              <w:jc w:val="center"/>
              <w:rPr>
                <w:rFonts w:ascii="Arial" w:hAnsi="Arial" w:cs="Arial"/>
                <w:sz w:val="12"/>
                <w:szCs w:val="12"/>
              </w:rPr>
            </w:pPr>
          </w:p>
          <w:p w14:paraId="36A1BF22" w14:textId="72D0A0C8" w:rsidR="003C4183" w:rsidRPr="00AC0151" w:rsidRDefault="00136A60" w:rsidP="00B110C5">
            <w:pPr>
              <w:pStyle w:val="NoSpacing"/>
              <w:jc w:val="center"/>
              <w:rPr>
                <w:rFonts w:ascii="Arial" w:hAnsi="Arial" w:cs="Arial"/>
              </w:rPr>
            </w:pPr>
            <w:r w:rsidRPr="00AC0151">
              <w:rPr>
                <w:rFonts w:ascii="Arial" w:hAnsi="Arial" w:cs="Arial"/>
              </w:rPr>
              <w:t>Damien Gordon</w:t>
            </w:r>
          </w:p>
        </w:tc>
        <w:tc>
          <w:tcPr>
            <w:tcW w:w="2160" w:type="dxa"/>
            <w:gridSpan w:val="2"/>
          </w:tcPr>
          <w:p w14:paraId="762E593C" w14:textId="45FBF817" w:rsidR="003C4183" w:rsidRPr="00AC0151" w:rsidRDefault="00136A60" w:rsidP="00B110C5">
            <w:pPr>
              <w:pStyle w:val="NoSpacing"/>
              <w:jc w:val="center"/>
              <w:rPr>
                <w:rFonts w:ascii="Arial" w:hAnsi="Arial" w:cs="Arial"/>
              </w:rPr>
            </w:pPr>
            <w:r w:rsidRPr="00AC0151">
              <w:rPr>
                <w:rFonts w:ascii="Arial" w:hAnsi="Arial" w:cs="Arial"/>
              </w:rPr>
              <w:t>186 ½ Auburn Avenue</w:t>
            </w:r>
          </w:p>
        </w:tc>
        <w:tc>
          <w:tcPr>
            <w:tcW w:w="2340" w:type="dxa"/>
          </w:tcPr>
          <w:p w14:paraId="6B22437D" w14:textId="5EAB4A75" w:rsidR="003C4183" w:rsidRPr="00AC0151" w:rsidRDefault="00136A60" w:rsidP="00B110C5">
            <w:pPr>
              <w:pStyle w:val="NoSpacing"/>
              <w:jc w:val="center"/>
              <w:rPr>
                <w:rFonts w:ascii="Arial" w:hAnsi="Arial" w:cs="Arial"/>
              </w:rPr>
            </w:pPr>
            <w:r w:rsidRPr="00AC0151">
              <w:rPr>
                <w:rFonts w:ascii="Arial" w:hAnsi="Arial" w:cs="Arial"/>
              </w:rPr>
              <w:t>Change of Ownership</w:t>
            </w:r>
          </w:p>
        </w:tc>
      </w:tr>
      <w:tr w:rsidR="003735AB" w:rsidRPr="00FD028C" w14:paraId="4EFD1957" w14:textId="77777777" w:rsidTr="00AC0151">
        <w:trPr>
          <w:trHeight w:val="278"/>
        </w:trPr>
        <w:tc>
          <w:tcPr>
            <w:tcW w:w="2911" w:type="dxa"/>
          </w:tcPr>
          <w:p w14:paraId="6476F787" w14:textId="5DD255CC" w:rsidR="003735AB" w:rsidRPr="00AC0151" w:rsidRDefault="003735AB" w:rsidP="00B110C5">
            <w:pPr>
              <w:pStyle w:val="NoSpacing"/>
              <w:jc w:val="center"/>
              <w:rPr>
                <w:rFonts w:ascii="Arial" w:hAnsi="Arial" w:cs="Arial"/>
              </w:rPr>
            </w:pPr>
            <w:r w:rsidRPr="00AC0151">
              <w:rPr>
                <w:rFonts w:ascii="Arial" w:hAnsi="Arial" w:cs="Arial"/>
              </w:rPr>
              <w:t>Cru Urban Lounge</w:t>
            </w:r>
          </w:p>
        </w:tc>
        <w:tc>
          <w:tcPr>
            <w:tcW w:w="1915" w:type="dxa"/>
          </w:tcPr>
          <w:p w14:paraId="4302DAAC" w14:textId="0957957C" w:rsidR="003735AB" w:rsidRPr="00AC0151" w:rsidRDefault="003735AB" w:rsidP="00B110C5">
            <w:pPr>
              <w:pStyle w:val="NoSpacing"/>
              <w:jc w:val="center"/>
              <w:rPr>
                <w:rFonts w:ascii="Arial" w:hAnsi="Arial" w:cs="Arial"/>
              </w:rPr>
            </w:pPr>
            <w:r w:rsidRPr="00AC0151">
              <w:rPr>
                <w:rFonts w:ascii="Arial" w:hAnsi="Arial" w:cs="Arial"/>
              </w:rPr>
              <w:t>Restaurant</w:t>
            </w:r>
          </w:p>
        </w:tc>
        <w:tc>
          <w:tcPr>
            <w:tcW w:w="2014" w:type="dxa"/>
          </w:tcPr>
          <w:p w14:paraId="5F8BD026" w14:textId="7380F267" w:rsidR="003735AB" w:rsidRPr="00AC0151" w:rsidRDefault="00E93309" w:rsidP="00B110C5">
            <w:pPr>
              <w:pStyle w:val="NoSpacing"/>
              <w:jc w:val="center"/>
              <w:rPr>
                <w:rFonts w:ascii="Arial" w:hAnsi="Arial" w:cs="Arial"/>
              </w:rPr>
            </w:pPr>
            <w:r w:rsidRPr="00AC0151">
              <w:rPr>
                <w:rFonts w:ascii="Arial" w:hAnsi="Arial" w:cs="Arial"/>
              </w:rPr>
              <w:t>Dennis McKinley</w:t>
            </w:r>
          </w:p>
        </w:tc>
        <w:tc>
          <w:tcPr>
            <w:tcW w:w="2160" w:type="dxa"/>
            <w:gridSpan w:val="2"/>
          </w:tcPr>
          <w:p w14:paraId="11BD2F94" w14:textId="47CB9849" w:rsidR="003735AB" w:rsidRPr="00AC0151" w:rsidRDefault="00E93309" w:rsidP="00B110C5">
            <w:pPr>
              <w:pStyle w:val="NoSpacing"/>
              <w:jc w:val="center"/>
              <w:rPr>
                <w:rFonts w:ascii="Arial" w:hAnsi="Arial" w:cs="Arial"/>
              </w:rPr>
            </w:pPr>
            <w:r w:rsidRPr="00AC0151">
              <w:rPr>
                <w:rFonts w:ascii="Arial" w:hAnsi="Arial" w:cs="Arial"/>
              </w:rPr>
              <w:t>301 Peters Street</w:t>
            </w:r>
          </w:p>
        </w:tc>
        <w:tc>
          <w:tcPr>
            <w:tcW w:w="2340" w:type="dxa"/>
          </w:tcPr>
          <w:p w14:paraId="21D6F837" w14:textId="3DA69471" w:rsidR="003735AB" w:rsidRPr="00AC0151" w:rsidRDefault="00E93309" w:rsidP="00B110C5">
            <w:pPr>
              <w:pStyle w:val="NoSpacing"/>
              <w:jc w:val="center"/>
              <w:rPr>
                <w:rFonts w:ascii="Arial" w:hAnsi="Arial" w:cs="Arial"/>
              </w:rPr>
            </w:pPr>
            <w:r w:rsidRPr="00AC0151">
              <w:rPr>
                <w:rFonts w:ascii="Arial" w:hAnsi="Arial" w:cs="Arial"/>
              </w:rPr>
              <w:t>Change of Ownership</w:t>
            </w:r>
          </w:p>
        </w:tc>
      </w:tr>
      <w:tr w:rsidR="003735AB" w:rsidRPr="00FD028C" w14:paraId="55AC06D7" w14:textId="77777777" w:rsidTr="00AC0151">
        <w:trPr>
          <w:trHeight w:val="278"/>
        </w:trPr>
        <w:tc>
          <w:tcPr>
            <w:tcW w:w="2911" w:type="dxa"/>
          </w:tcPr>
          <w:p w14:paraId="15C51121" w14:textId="02BB3AD4" w:rsidR="003735AB" w:rsidRPr="00AC0151" w:rsidRDefault="00FF5507" w:rsidP="00B110C5">
            <w:pPr>
              <w:pStyle w:val="NoSpacing"/>
              <w:jc w:val="center"/>
              <w:rPr>
                <w:rFonts w:ascii="Arial" w:hAnsi="Arial" w:cs="Arial"/>
              </w:rPr>
            </w:pPr>
            <w:r w:rsidRPr="00AC0151">
              <w:rPr>
                <w:rFonts w:ascii="Arial" w:hAnsi="Arial" w:cs="Arial"/>
              </w:rPr>
              <w:t>Hyatt House Atlanta Downtown</w:t>
            </w:r>
          </w:p>
        </w:tc>
        <w:tc>
          <w:tcPr>
            <w:tcW w:w="1915" w:type="dxa"/>
          </w:tcPr>
          <w:p w14:paraId="442ED10A" w14:textId="0177E065" w:rsidR="003735AB" w:rsidRPr="00AC0151" w:rsidRDefault="00FF5507" w:rsidP="00B110C5">
            <w:pPr>
              <w:pStyle w:val="NoSpacing"/>
              <w:jc w:val="center"/>
              <w:rPr>
                <w:rFonts w:ascii="Arial" w:hAnsi="Arial" w:cs="Arial"/>
              </w:rPr>
            </w:pPr>
            <w:r w:rsidRPr="00AC0151">
              <w:rPr>
                <w:rFonts w:ascii="Arial" w:hAnsi="Arial" w:cs="Arial"/>
              </w:rPr>
              <w:t>Hotel</w:t>
            </w:r>
          </w:p>
        </w:tc>
        <w:tc>
          <w:tcPr>
            <w:tcW w:w="2014" w:type="dxa"/>
          </w:tcPr>
          <w:p w14:paraId="5316535C" w14:textId="6C8A7DEE" w:rsidR="003735AB" w:rsidRPr="00AC0151" w:rsidRDefault="00FF5507" w:rsidP="00B110C5">
            <w:pPr>
              <w:pStyle w:val="NoSpacing"/>
              <w:jc w:val="center"/>
              <w:rPr>
                <w:rFonts w:ascii="Arial" w:hAnsi="Arial" w:cs="Arial"/>
              </w:rPr>
            </w:pPr>
            <w:r w:rsidRPr="00AC0151">
              <w:rPr>
                <w:rFonts w:ascii="Arial" w:hAnsi="Arial" w:cs="Arial"/>
              </w:rPr>
              <w:t>Carolyn N. Berry</w:t>
            </w:r>
          </w:p>
        </w:tc>
        <w:tc>
          <w:tcPr>
            <w:tcW w:w="2160" w:type="dxa"/>
            <w:gridSpan w:val="2"/>
          </w:tcPr>
          <w:p w14:paraId="1A88CB63" w14:textId="144DD861" w:rsidR="003735AB" w:rsidRPr="00AC0151" w:rsidRDefault="00F7617A" w:rsidP="00B110C5">
            <w:pPr>
              <w:pStyle w:val="NoSpacing"/>
              <w:jc w:val="center"/>
              <w:rPr>
                <w:rFonts w:ascii="Arial" w:hAnsi="Arial" w:cs="Arial"/>
              </w:rPr>
            </w:pPr>
            <w:r w:rsidRPr="00AC0151">
              <w:rPr>
                <w:rFonts w:ascii="Arial" w:hAnsi="Arial" w:cs="Arial"/>
              </w:rPr>
              <w:t>431 Marietta Street NW</w:t>
            </w:r>
          </w:p>
        </w:tc>
        <w:tc>
          <w:tcPr>
            <w:tcW w:w="2340" w:type="dxa"/>
          </w:tcPr>
          <w:p w14:paraId="0CEF5C13" w14:textId="5399EE88" w:rsidR="003735AB" w:rsidRPr="00AC0151" w:rsidRDefault="00F7617A" w:rsidP="00B110C5">
            <w:pPr>
              <w:pStyle w:val="NoSpacing"/>
              <w:jc w:val="center"/>
              <w:rPr>
                <w:rFonts w:ascii="Arial" w:hAnsi="Arial" w:cs="Arial"/>
              </w:rPr>
            </w:pPr>
            <w:r w:rsidRPr="00AC0151">
              <w:rPr>
                <w:rFonts w:ascii="Arial" w:hAnsi="Arial" w:cs="Arial"/>
              </w:rPr>
              <w:t>Change of Agent</w:t>
            </w:r>
          </w:p>
        </w:tc>
      </w:tr>
      <w:tr w:rsidR="003735AB" w:rsidRPr="00FD028C" w14:paraId="74566C7F" w14:textId="77777777" w:rsidTr="00AC0151">
        <w:trPr>
          <w:trHeight w:val="278"/>
        </w:trPr>
        <w:tc>
          <w:tcPr>
            <w:tcW w:w="2911" w:type="dxa"/>
          </w:tcPr>
          <w:p w14:paraId="060B1214" w14:textId="4C8460FE" w:rsidR="003735AB" w:rsidRPr="00AC0151" w:rsidRDefault="00F7617A" w:rsidP="00B110C5">
            <w:pPr>
              <w:pStyle w:val="NoSpacing"/>
              <w:jc w:val="center"/>
              <w:rPr>
                <w:rFonts w:ascii="Arial" w:hAnsi="Arial" w:cs="Arial"/>
              </w:rPr>
            </w:pPr>
            <w:r w:rsidRPr="00AC0151">
              <w:rPr>
                <w:rFonts w:ascii="Arial" w:hAnsi="Arial" w:cs="Arial"/>
              </w:rPr>
              <w:t>Hawkers Asian Street Fare</w:t>
            </w:r>
          </w:p>
        </w:tc>
        <w:tc>
          <w:tcPr>
            <w:tcW w:w="1915" w:type="dxa"/>
          </w:tcPr>
          <w:p w14:paraId="71C143C8" w14:textId="675C9409" w:rsidR="003735AB" w:rsidRPr="00AC0151" w:rsidRDefault="007B40E6" w:rsidP="00B110C5">
            <w:pPr>
              <w:pStyle w:val="NoSpacing"/>
              <w:jc w:val="center"/>
              <w:rPr>
                <w:rFonts w:ascii="Arial" w:hAnsi="Arial" w:cs="Arial"/>
              </w:rPr>
            </w:pPr>
            <w:r w:rsidRPr="00AC0151">
              <w:rPr>
                <w:rFonts w:ascii="Arial" w:hAnsi="Arial" w:cs="Arial"/>
              </w:rPr>
              <w:t>Restaurant</w:t>
            </w:r>
          </w:p>
        </w:tc>
        <w:tc>
          <w:tcPr>
            <w:tcW w:w="2014" w:type="dxa"/>
          </w:tcPr>
          <w:p w14:paraId="1E524A8B" w14:textId="63017E38" w:rsidR="003735AB" w:rsidRPr="00AC0151" w:rsidRDefault="007B40E6" w:rsidP="00B110C5">
            <w:pPr>
              <w:pStyle w:val="NoSpacing"/>
              <w:jc w:val="center"/>
              <w:rPr>
                <w:rFonts w:ascii="Arial" w:hAnsi="Arial" w:cs="Arial"/>
              </w:rPr>
            </w:pPr>
            <w:r w:rsidRPr="00AC0151">
              <w:rPr>
                <w:rFonts w:ascii="Arial" w:hAnsi="Arial" w:cs="Arial"/>
              </w:rPr>
              <w:t xml:space="preserve">Adrian A. </w:t>
            </w:r>
            <w:proofErr w:type="spellStart"/>
            <w:r w:rsidRPr="00AC0151">
              <w:rPr>
                <w:rFonts w:ascii="Arial" w:hAnsi="Arial" w:cs="Arial"/>
              </w:rPr>
              <w:t>Mitchom</w:t>
            </w:r>
            <w:proofErr w:type="spellEnd"/>
            <w:r w:rsidRPr="00AC0151">
              <w:rPr>
                <w:rFonts w:ascii="Arial" w:hAnsi="Arial" w:cs="Arial"/>
              </w:rPr>
              <w:t xml:space="preserve"> II</w:t>
            </w:r>
          </w:p>
        </w:tc>
        <w:tc>
          <w:tcPr>
            <w:tcW w:w="2160" w:type="dxa"/>
            <w:gridSpan w:val="2"/>
          </w:tcPr>
          <w:p w14:paraId="560265C6" w14:textId="25961A84" w:rsidR="003735AB" w:rsidRPr="00AC0151" w:rsidRDefault="007B40E6" w:rsidP="00B110C5">
            <w:pPr>
              <w:pStyle w:val="NoSpacing"/>
              <w:jc w:val="center"/>
              <w:rPr>
                <w:rFonts w:ascii="Arial" w:hAnsi="Arial" w:cs="Arial"/>
              </w:rPr>
            </w:pPr>
            <w:r w:rsidRPr="00AC0151">
              <w:rPr>
                <w:rFonts w:ascii="Arial" w:hAnsi="Arial" w:cs="Arial"/>
              </w:rPr>
              <w:t>661 Auburn Avenue NE</w:t>
            </w:r>
          </w:p>
        </w:tc>
        <w:tc>
          <w:tcPr>
            <w:tcW w:w="2340" w:type="dxa"/>
          </w:tcPr>
          <w:p w14:paraId="35074E5F" w14:textId="424399AB" w:rsidR="003735AB" w:rsidRPr="00AC0151" w:rsidRDefault="00F82495" w:rsidP="00B110C5">
            <w:pPr>
              <w:pStyle w:val="NoSpacing"/>
              <w:jc w:val="center"/>
              <w:rPr>
                <w:rFonts w:ascii="Arial" w:hAnsi="Arial" w:cs="Arial"/>
              </w:rPr>
            </w:pPr>
            <w:r w:rsidRPr="00AC0151">
              <w:rPr>
                <w:rFonts w:ascii="Arial" w:hAnsi="Arial" w:cs="Arial"/>
              </w:rPr>
              <w:t>Change of Agent</w:t>
            </w:r>
          </w:p>
        </w:tc>
      </w:tr>
      <w:tr w:rsidR="00E0298E" w:rsidRPr="00FD028C" w14:paraId="224B74D2" w14:textId="77777777" w:rsidTr="00AC0151">
        <w:trPr>
          <w:trHeight w:val="278"/>
        </w:trPr>
        <w:tc>
          <w:tcPr>
            <w:tcW w:w="2911" w:type="dxa"/>
          </w:tcPr>
          <w:p w14:paraId="04E0BBD5" w14:textId="5D33703D" w:rsidR="00E0298E" w:rsidRPr="00AC0151" w:rsidRDefault="00E0298E" w:rsidP="00B110C5">
            <w:pPr>
              <w:pStyle w:val="NoSpacing"/>
              <w:jc w:val="center"/>
              <w:rPr>
                <w:rFonts w:ascii="Arial" w:hAnsi="Arial" w:cs="Arial"/>
              </w:rPr>
            </w:pPr>
            <w:r w:rsidRPr="00AC0151">
              <w:rPr>
                <w:rFonts w:ascii="Arial" w:hAnsi="Arial" w:cs="Arial"/>
              </w:rPr>
              <w:t>The Project</w:t>
            </w:r>
            <w:r w:rsidR="00A05607" w:rsidRPr="00AC0151">
              <w:rPr>
                <w:rFonts w:ascii="Arial" w:hAnsi="Arial" w:cs="Arial"/>
              </w:rPr>
              <w:t xml:space="preserve"> Restaurant</w:t>
            </w:r>
          </w:p>
        </w:tc>
        <w:tc>
          <w:tcPr>
            <w:tcW w:w="1915" w:type="dxa"/>
          </w:tcPr>
          <w:p w14:paraId="3C92963F" w14:textId="496DF6A8" w:rsidR="00E0298E" w:rsidRPr="00AC0151" w:rsidRDefault="00E0298E" w:rsidP="00B110C5">
            <w:pPr>
              <w:pStyle w:val="NoSpacing"/>
              <w:jc w:val="center"/>
              <w:rPr>
                <w:rFonts w:ascii="Arial" w:hAnsi="Arial" w:cs="Arial"/>
              </w:rPr>
            </w:pPr>
            <w:r w:rsidRPr="00AC0151">
              <w:rPr>
                <w:rFonts w:ascii="Arial" w:hAnsi="Arial" w:cs="Arial"/>
              </w:rPr>
              <w:t>Restaurant</w:t>
            </w:r>
          </w:p>
        </w:tc>
        <w:tc>
          <w:tcPr>
            <w:tcW w:w="2014" w:type="dxa"/>
          </w:tcPr>
          <w:p w14:paraId="5E9ACDBF" w14:textId="0B505C41" w:rsidR="00E0298E" w:rsidRPr="00AC0151" w:rsidRDefault="00E0298E" w:rsidP="00B110C5">
            <w:pPr>
              <w:pStyle w:val="NoSpacing"/>
              <w:jc w:val="center"/>
              <w:rPr>
                <w:rFonts w:ascii="Arial" w:hAnsi="Arial" w:cs="Arial"/>
              </w:rPr>
            </w:pPr>
            <w:r w:rsidRPr="00AC0151">
              <w:rPr>
                <w:rFonts w:ascii="Arial" w:hAnsi="Arial" w:cs="Arial"/>
              </w:rPr>
              <w:t xml:space="preserve">Quiana L. </w:t>
            </w:r>
            <w:proofErr w:type="spellStart"/>
            <w:r w:rsidRPr="00AC0151">
              <w:rPr>
                <w:rFonts w:ascii="Arial" w:hAnsi="Arial" w:cs="Arial"/>
              </w:rPr>
              <w:t>Allums</w:t>
            </w:r>
            <w:proofErr w:type="spellEnd"/>
            <w:r w:rsidRPr="00AC0151">
              <w:rPr>
                <w:rFonts w:ascii="Arial" w:hAnsi="Arial" w:cs="Arial"/>
              </w:rPr>
              <w:t>-Gray</w:t>
            </w:r>
          </w:p>
        </w:tc>
        <w:tc>
          <w:tcPr>
            <w:tcW w:w="2160" w:type="dxa"/>
            <w:gridSpan w:val="2"/>
          </w:tcPr>
          <w:p w14:paraId="73D3F093" w14:textId="40623B23" w:rsidR="00E0298E" w:rsidRPr="00AC0151" w:rsidRDefault="001860CC" w:rsidP="00B110C5">
            <w:pPr>
              <w:pStyle w:val="NoSpacing"/>
              <w:jc w:val="center"/>
              <w:rPr>
                <w:rFonts w:ascii="Arial" w:hAnsi="Arial" w:cs="Arial"/>
              </w:rPr>
            </w:pPr>
            <w:r w:rsidRPr="00AC0151">
              <w:rPr>
                <w:rFonts w:ascii="Arial" w:hAnsi="Arial" w:cs="Arial"/>
              </w:rPr>
              <w:t>264 Peters Street</w:t>
            </w:r>
          </w:p>
        </w:tc>
        <w:tc>
          <w:tcPr>
            <w:tcW w:w="2340" w:type="dxa"/>
          </w:tcPr>
          <w:p w14:paraId="24C12F97" w14:textId="6382FBF2" w:rsidR="00E0298E" w:rsidRPr="00AC0151" w:rsidRDefault="001A509B" w:rsidP="00B110C5">
            <w:pPr>
              <w:pStyle w:val="NoSpacing"/>
              <w:jc w:val="center"/>
              <w:rPr>
                <w:rFonts w:ascii="Arial" w:hAnsi="Arial" w:cs="Arial"/>
              </w:rPr>
            </w:pPr>
            <w:r w:rsidRPr="00AC0151">
              <w:rPr>
                <w:rFonts w:ascii="Arial" w:hAnsi="Arial" w:cs="Arial"/>
              </w:rPr>
              <w:t>Change of Ownership</w:t>
            </w:r>
          </w:p>
        </w:tc>
      </w:tr>
      <w:tr w:rsidR="00E0298E" w:rsidRPr="00FD028C" w14:paraId="61144A69" w14:textId="77777777" w:rsidTr="00AC0151">
        <w:trPr>
          <w:trHeight w:val="278"/>
        </w:trPr>
        <w:tc>
          <w:tcPr>
            <w:tcW w:w="2911" w:type="dxa"/>
          </w:tcPr>
          <w:p w14:paraId="1C7A923C" w14:textId="0331E8FA" w:rsidR="00E0298E" w:rsidRPr="00AC0151" w:rsidRDefault="00A05607" w:rsidP="00B110C5">
            <w:pPr>
              <w:pStyle w:val="NoSpacing"/>
              <w:jc w:val="center"/>
              <w:rPr>
                <w:rFonts w:ascii="Arial" w:hAnsi="Arial" w:cs="Arial"/>
              </w:rPr>
            </w:pPr>
            <w:r w:rsidRPr="00AC0151">
              <w:rPr>
                <w:rFonts w:ascii="Arial" w:hAnsi="Arial" w:cs="Arial"/>
              </w:rPr>
              <w:lastRenderedPageBreak/>
              <w:t>Pacific Rim Bistro</w:t>
            </w:r>
          </w:p>
        </w:tc>
        <w:tc>
          <w:tcPr>
            <w:tcW w:w="1915" w:type="dxa"/>
          </w:tcPr>
          <w:p w14:paraId="2548D80C" w14:textId="591AF56E" w:rsidR="00E0298E" w:rsidRPr="00AC0151" w:rsidRDefault="00A05607" w:rsidP="00B110C5">
            <w:pPr>
              <w:pStyle w:val="NoSpacing"/>
              <w:jc w:val="center"/>
              <w:rPr>
                <w:rFonts w:ascii="Arial" w:hAnsi="Arial" w:cs="Arial"/>
              </w:rPr>
            </w:pPr>
            <w:r w:rsidRPr="00AC0151">
              <w:rPr>
                <w:rFonts w:ascii="Arial" w:hAnsi="Arial" w:cs="Arial"/>
              </w:rPr>
              <w:t>Restaurant</w:t>
            </w:r>
          </w:p>
        </w:tc>
        <w:tc>
          <w:tcPr>
            <w:tcW w:w="2014" w:type="dxa"/>
          </w:tcPr>
          <w:p w14:paraId="76950C70" w14:textId="21D4CF2E" w:rsidR="00E0298E" w:rsidRPr="00AC0151" w:rsidRDefault="00A05607" w:rsidP="00B110C5">
            <w:pPr>
              <w:pStyle w:val="NoSpacing"/>
              <w:jc w:val="center"/>
              <w:rPr>
                <w:rFonts w:ascii="Arial" w:hAnsi="Arial" w:cs="Arial"/>
              </w:rPr>
            </w:pPr>
            <w:r w:rsidRPr="00AC0151">
              <w:rPr>
                <w:rFonts w:ascii="Arial" w:hAnsi="Arial" w:cs="Arial"/>
              </w:rPr>
              <w:t>Yong Min Hahn</w:t>
            </w:r>
          </w:p>
        </w:tc>
        <w:tc>
          <w:tcPr>
            <w:tcW w:w="2160" w:type="dxa"/>
            <w:gridSpan w:val="2"/>
          </w:tcPr>
          <w:p w14:paraId="4F0B1AD9" w14:textId="6EA296AC" w:rsidR="00E0298E" w:rsidRPr="00AC0151" w:rsidRDefault="00A05607" w:rsidP="00B110C5">
            <w:pPr>
              <w:pStyle w:val="NoSpacing"/>
              <w:jc w:val="center"/>
              <w:rPr>
                <w:rFonts w:ascii="Arial" w:hAnsi="Arial" w:cs="Arial"/>
              </w:rPr>
            </w:pPr>
            <w:r w:rsidRPr="00AC0151">
              <w:rPr>
                <w:rFonts w:ascii="Arial" w:hAnsi="Arial" w:cs="Arial"/>
              </w:rPr>
              <w:t>303 Peachtree Center Avenue</w:t>
            </w:r>
          </w:p>
        </w:tc>
        <w:tc>
          <w:tcPr>
            <w:tcW w:w="2340" w:type="dxa"/>
          </w:tcPr>
          <w:p w14:paraId="7811E1E7" w14:textId="527CEFE2" w:rsidR="00E0298E" w:rsidRPr="00AC0151" w:rsidRDefault="00A05607" w:rsidP="00B110C5">
            <w:pPr>
              <w:pStyle w:val="NoSpacing"/>
              <w:jc w:val="center"/>
              <w:rPr>
                <w:rFonts w:ascii="Arial" w:hAnsi="Arial" w:cs="Arial"/>
              </w:rPr>
            </w:pPr>
            <w:r w:rsidRPr="00AC0151">
              <w:rPr>
                <w:rFonts w:ascii="Arial" w:hAnsi="Arial" w:cs="Arial"/>
              </w:rPr>
              <w:t>Change of Ownership</w:t>
            </w:r>
          </w:p>
        </w:tc>
      </w:tr>
      <w:tr w:rsidR="00D436C3" w:rsidRPr="00075CA6" w14:paraId="4E843294" w14:textId="77777777" w:rsidTr="00AC0151">
        <w:trPr>
          <w:trHeight w:val="287"/>
        </w:trPr>
        <w:tc>
          <w:tcPr>
            <w:tcW w:w="11340" w:type="dxa"/>
            <w:gridSpan w:val="6"/>
            <w:shd w:val="clear" w:color="auto" w:fill="FFE599" w:themeFill="accent4" w:themeFillTint="66"/>
          </w:tcPr>
          <w:p w14:paraId="45CC6D26" w14:textId="77777777" w:rsidR="00D436C3" w:rsidRPr="00075CA6" w:rsidRDefault="001746EF" w:rsidP="006E5712">
            <w:pPr>
              <w:jc w:val="center"/>
              <w:rPr>
                <w:rStyle w:val="Hyperlink"/>
                <w:color w:val="000000" w:themeColor="text1"/>
                <w:sz w:val="24"/>
                <w:u w:val="none"/>
              </w:rPr>
            </w:pPr>
            <w:hyperlink r:id="rId31" w:history="1">
              <w:r w:rsidR="00D436C3" w:rsidRPr="00075CA6">
                <w:rPr>
                  <w:rStyle w:val="Hyperlink"/>
                  <w:rFonts w:ascii="Arial" w:hAnsi="Arial" w:cs="Arial"/>
                  <w:b/>
                  <w:color w:val="000000" w:themeColor="text1"/>
                  <w:sz w:val="24"/>
                  <w:u w:val="none"/>
                </w:rPr>
                <w:t xml:space="preserve">Board of Zoning Adjustment Applications </w:t>
              </w:r>
              <w:r w:rsidR="00D436C3">
                <w:rPr>
                  <w:rStyle w:val="Hyperlink"/>
                  <w:rFonts w:ascii="Arial" w:hAnsi="Arial" w:cs="Arial"/>
                  <w:b/>
                  <w:color w:val="000000" w:themeColor="text1"/>
                  <w:sz w:val="24"/>
                  <w:u w:val="none"/>
                </w:rPr>
                <w:t>(</w:t>
              </w:r>
              <w:r w:rsidR="00D436C3" w:rsidRPr="00075CA6">
                <w:rPr>
                  <w:rStyle w:val="Hyperlink"/>
                  <w:rFonts w:ascii="Arial" w:hAnsi="Arial" w:cs="Arial"/>
                  <w:b/>
                  <w:color w:val="000000" w:themeColor="text1"/>
                  <w:sz w:val="24"/>
                  <w:u w:val="none"/>
                </w:rPr>
                <w:t>BZA</w:t>
              </w:r>
            </w:hyperlink>
            <w:r w:rsidR="00D436C3">
              <w:rPr>
                <w:rStyle w:val="Hyperlink"/>
                <w:rFonts w:ascii="Arial" w:hAnsi="Arial" w:cs="Arial"/>
                <w:b/>
                <w:color w:val="000000" w:themeColor="text1"/>
                <w:sz w:val="24"/>
                <w:u w:val="none"/>
              </w:rPr>
              <w:t>)</w:t>
            </w:r>
          </w:p>
        </w:tc>
      </w:tr>
      <w:tr w:rsidR="00D436C3" w:rsidRPr="00ED1643" w14:paraId="14F1170A" w14:textId="77777777" w:rsidTr="00AC0151">
        <w:tc>
          <w:tcPr>
            <w:tcW w:w="6930" w:type="dxa"/>
            <w:gridSpan w:val="4"/>
          </w:tcPr>
          <w:p w14:paraId="4095478F" w14:textId="77777777" w:rsidR="00D436C3" w:rsidRPr="00C11ECE" w:rsidRDefault="00D436C3" w:rsidP="006E5712">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2070" w:type="dxa"/>
          </w:tcPr>
          <w:p w14:paraId="39E71317" w14:textId="77777777" w:rsidR="00D436C3" w:rsidRPr="00C11ECE" w:rsidRDefault="00D436C3" w:rsidP="006E5712">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340" w:type="dxa"/>
          </w:tcPr>
          <w:p w14:paraId="70D42089" w14:textId="77777777" w:rsidR="00D436C3" w:rsidRPr="00C11ECE" w:rsidRDefault="00D436C3" w:rsidP="006E5712">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FF297A" w:rsidRPr="00FD028C" w14:paraId="3BEDE36E" w14:textId="77777777" w:rsidTr="00AC0151">
        <w:tc>
          <w:tcPr>
            <w:tcW w:w="6930" w:type="dxa"/>
            <w:gridSpan w:val="4"/>
          </w:tcPr>
          <w:p w14:paraId="64A352E9" w14:textId="77777777" w:rsidR="00FF297A" w:rsidRPr="00AC0151" w:rsidRDefault="00FF297A" w:rsidP="00D436C3">
            <w:pPr>
              <w:pStyle w:val="NoSpacing"/>
              <w:rPr>
                <w:rFonts w:ascii="Arial" w:hAnsi="Arial" w:cs="Arial"/>
              </w:rPr>
            </w:pPr>
            <w:r w:rsidRPr="00AC0151">
              <w:rPr>
                <w:rFonts w:ascii="Arial" w:hAnsi="Arial" w:cs="Arial"/>
              </w:rPr>
              <w:t>V-20-41</w:t>
            </w:r>
          </w:p>
          <w:p w14:paraId="131C14EE" w14:textId="03C59E53" w:rsidR="00FF297A" w:rsidRPr="00AC0151" w:rsidRDefault="001D0209" w:rsidP="00D436C3">
            <w:pPr>
              <w:pStyle w:val="NoSpacing"/>
              <w:rPr>
                <w:rFonts w:ascii="Arial" w:hAnsi="Arial" w:cs="Arial"/>
              </w:rPr>
            </w:pPr>
            <w:r w:rsidRPr="00AC0151">
              <w:rPr>
                <w:rFonts w:ascii="Arial" w:hAnsi="Arial" w:cs="Arial"/>
              </w:rPr>
              <w:t>Applicant seeks a variance from the zoning regulation to reduce the required north side yard setback from 7 feet to 1 foot.</w:t>
            </w:r>
          </w:p>
        </w:tc>
        <w:tc>
          <w:tcPr>
            <w:tcW w:w="2070" w:type="dxa"/>
          </w:tcPr>
          <w:p w14:paraId="40060202" w14:textId="77777777" w:rsidR="00AC0151" w:rsidRPr="00AC0151" w:rsidRDefault="00AC0151" w:rsidP="00D436C3">
            <w:pPr>
              <w:pStyle w:val="NoSpacing"/>
              <w:jc w:val="center"/>
              <w:rPr>
                <w:rFonts w:ascii="Arial" w:hAnsi="Arial" w:cs="Arial"/>
                <w:sz w:val="10"/>
                <w:szCs w:val="10"/>
              </w:rPr>
            </w:pPr>
          </w:p>
          <w:p w14:paraId="375BB040" w14:textId="457BF8D6" w:rsidR="00FF297A" w:rsidRPr="00AC0151" w:rsidRDefault="00FF297A" w:rsidP="00D436C3">
            <w:pPr>
              <w:pStyle w:val="NoSpacing"/>
              <w:jc w:val="center"/>
              <w:rPr>
                <w:rFonts w:ascii="Arial" w:hAnsi="Arial" w:cs="Arial"/>
              </w:rPr>
            </w:pPr>
            <w:r w:rsidRPr="00AC0151">
              <w:rPr>
                <w:rFonts w:ascii="Arial" w:hAnsi="Arial" w:cs="Arial"/>
              </w:rPr>
              <w:t>297 Mackenzie Drive NE</w:t>
            </w:r>
          </w:p>
        </w:tc>
        <w:tc>
          <w:tcPr>
            <w:tcW w:w="2340" w:type="dxa"/>
          </w:tcPr>
          <w:p w14:paraId="1496AE29" w14:textId="77777777" w:rsidR="00AC0151" w:rsidRDefault="00AC0151" w:rsidP="00D436C3">
            <w:pPr>
              <w:pStyle w:val="NoSpacing"/>
              <w:jc w:val="center"/>
              <w:rPr>
                <w:rFonts w:ascii="Arial" w:hAnsi="Arial" w:cs="Arial"/>
              </w:rPr>
            </w:pPr>
          </w:p>
          <w:p w14:paraId="53854D28" w14:textId="4187DF84" w:rsidR="00FF297A" w:rsidRPr="00AC0151" w:rsidRDefault="00FF297A" w:rsidP="00D436C3">
            <w:pPr>
              <w:pStyle w:val="NoSpacing"/>
              <w:jc w:val="center"/>
              <w:rPr>
                <w:rFonts w:ascii="Arial" w:hAnsi="Arial" w:cs="Arial"/>
              </w:rPr>
            </w:pPr>
            <w:r w:rsidRPr="00AC0151">
              <w:rPr>
                <w:rFonts w:ascii="Arial" w:hAnsi="Arial" w:cs="Arial"/>
              </w:rPr>
              <w:t>May 7, 2020</w:t>
            </w:r>
          </w:p>
        </w:tc>
      </w:tr>
    </w:tbl>
    <w:p w14:paraId="0C7DDAC1" w14:textId="77777777" w:rsidR="00C81092" w:rsidRDefault="00C81092" w:rsidP="004554E3">
      <w:pPr>
        <w:pStyle w:val="NoSpacing"/>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760"/>
        <w:gridCol w:w="2700"/>
        <w:gridCol w:w="2880"/>
      </w:tblGrid>
      <w:tr w:rsidR="00475036" w:rsidRPr="00075CA6" w14:paraId="2CE91302" w14:textId="77777777" w:rsidTr="00AC0151">
        <w:trPr>
          <w:trHeight w:val="287"/>
        </w:trPr>
        <w:tc>
          <w:tcPr>
            <w:tcW w:w="11340" w:type="dxa"/>
            <w:gridSpan w:val="3"/>
            <w:shd w:val="clear" w:color="auto" w:fill="FFE599" w:themeFill="accent4" w:themeFillTint="66"/>
          </w:tcPr>
          <w:p w14:paraId="37FAD5CE" w14:textId="341936A2" w:rsidR="00475036" w:rsidRPr="00075CA6" w:rsidRDefault="001746EF" w:rsidP="00075CA6">
            <w:pPr>
              <w:jc w:val="center"/>
              <w:rPr>
                <w:rStyle w:val="Hyperlink"/>
                <w:color w:val="000000" w:themeColor="text1"/>
                <w:sz w:val="24"/>
                <w:u w:val="none"/>
              </w:rPr>
            </w:pPr>
            <w:hyperlink r:id="rId32" w:history="1">
              <w:r w:rsidR="00D8155E" w:rsidRPr="00075CA6">
                <w:rPr>
                  <w:rStyle w:val="Hyperlink"/>
                  <w:rFonts w:ascii="Arial" w:hAnsi="Arial" w:cs="Arial"/>
                  <w:b/>
                  <w:color w:val="000000" w:themeColor="text1"/>
                  <w:sz w:val="24"/>
                  <w:u w:val="none"/>
                </w:rPr>
                <w:t xml:space="preserve">Zoning Review Board </w:t>
              </w:r>
              <w:r w:rsidR="00A3585C" w:rsidRPr="00075CA6">
                <w:rPr>
                  <w:rStyle w:val="Hyperlink"/>
                  <w:rFonts w:ascii="Arial" w:hAnsi="Arial" w:cs="Arial"/>
                  <w:b/>
                  <w:color w:val="000000" w:themeColor="text1"/>
                  <w:sz w:val="24"/>
                  <w:u w:val="none"/>
                </w:rPr>
                <w:t>Application</w:t>
              </w:r>
              <w:r w:rsidR="00D7109D">
                <w:rPr>
                  <w:rStyle w:val="Hyperlink"/>
                  <w:rFonts w:ascii="Arial" w:hAnsi="Arial" w:cs="Arial"/>
                  <w:b/>
                  <w:color w:val="000000" w:themeColor="text1"/>
                  <w:sz w:val="24"/>
                  <w:u w:val="none"/>
                </w:rPr>
                <w:t>s</w:t>
              </w:r>
              <w:r w:rsidR="00341A78" w:rsidRPr="00075CA6">
                <w:rPr>
                  <w:rStyle w:val="Hyperlink"/>
                  <w:rFonts w:ascii="Arial" w:hAnsi="Arial" w:cs="Arial"/>
                  <w:b/>
                  <w:color w:val="000000" w:themeColor="text1"/>
                  <w:sz w:val="24"/>
                  <w:u w:val="none"/>
                </w:rPr>
                <w:t xml:space="preserve"> </w:t>
              </w:r>
              <w:r w:rsidR="00D82B94">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ZRB</w:t>
              </w:r>
            </w:hyperlink>
            <w:r w:rsidR="00D7109D">
              <w:rPr>
                <w:rStyle w:val="Hyperlink"/>
                <w:rFonts w:ascii="Arial" w:hAnsi="Arial" w:cs="Arial"/>
                <w:b/>
                <w:color w:val="000000" w:themeColor="text1"/>
                <w:sz w:val="24"/>
                <w:u w:val="none"/>
              </w:rPr>
              <w:t>)</w:t>
            </w:r>
          </w:p>
        </w:tc>
      </w:tr>
      <w:tr w:rsidR="00796946" w:rsidRPr="00564AAA" w14:paraId="0A2C0019" w14:textId="77777777" w:rsidTr="00AC0151">
        <w:tc>
          <w:tcPr>
            <w:tcW w:w="5760" w:type="dxa"/>
          </w:tcPr>
          <w:p w14:paraId="048AFF09"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2700" w:type="dxa"/>
          </w:tcPr>
          <w:p w14:paraId="63669E6F"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880" w:type="dxa"/>
          </w:tcPr>
          <w:p w14:paraId="72D901EE"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5E74B5" w:rsidRPr="00FD028C" w14:paraId="70539604" w14:textId="77777777" w:rsidTr="00AC0151">
        <w:tc>
          <w:tcPr>
            <w:tcW w:w="5760" w:type="dxa"/>
          </w:tcPr>
          <w:p w14:paraId="6908CCD3" w14:textId="77777777" w:rsidR="005E74B5" w:rsidRPr="00AC0151" w:rsidRDefault="005E74B5" w:rsidP="00B6408D">
            <w:pPr>
              <w:pStyle w:val="NoSpacing"/>
              <w:rPr>
                <w:rFonts w:ascii="Arial" w:hAnsi="Arial" w:cs="Arial"/>
              </w:rPr>
            </w:pPr>
            <w:r w:rsidRPr="00AC0151">
              <w:rPr>
                <w:rFonts w:ascii="Arial" w:hAnsi="Arial" w:cs="Arial"/>
              </w:rPr>
              <w:t>U-20-4</w:t>
            </w:r>
          </w:p>
          <w:p w14:paraId="3B931B15" w14:textId="0BEB0DAC" w:rsidR="005E74B5" w:rsidRPr="00AC0151" w:rsidRDefault="00A034C5" w:rsidP="00B6408D">
            <w:pPr>
              <w:pStyle w:val="NoSpacing"/>
              <w:rPr>
                <w:rFonts w:ascii="Arial" w:hAnsi="Arial" w:cs="Arial"/>
              </w:rPr>
            </w:pPr>
            <w:r w:rsidRPr="00AC0151">
              <w:rPr>
                <w:rFonts w:ascii="Arial" w:hAnsi="Arial" w:cs="Arial"/>
              </w:rPr>
              <w:t>Applicant seeks a special use permit to operate a mobile food unit. SITE PLAN</w:t>
            </w:r>
          </w:p>
        </w:tc>
        <w:tc>
          <w:tcPr>
            <w:tcW w:w="2700" w:type="dxa"/>
          </w:tcPr>
          <w:p w14:paraId="0364FA50" w14:textId="77777777" w:rsidR="00AC0151" w:rsidRDefault="00AC0151" w:rsidP="00796946">
            <w:pPr>
              <w:pStyle w:val="NoSpacing"/>
              <w:jc w:val="center"/>
              <w:rPr>
                <w:rFonts w:ascii="Arial" w:hAnsi="Arial" w:cs="Arial"/>
              </w:rPr>
            </w:pPr>
          </w:p>
          <w:p w14:paraId="1582D4B1" w14:textId="75456C9F" w:rsidR="005E74B5" w:rsidRPr="00AC0151" w:rsidRDefault="005E74B5" w:rsidP="00796946">
            <w:pPr>
              <w:pStyle w:val="NoSpacing"/>
              <w:jc w:val="center"/>
              <w:rPr>
                <w:rFonts w:ascii="Arial" w:hAnsi="Arial" w:cs="Arial"/>
              </w:rPr>
            </w:pPr>
            <w:r w:rsidRPr="00AC0151">
              <w:rPr>
                <w:rFonts w:ascii="Arial" w:hAnsi="Arial" w:cs="Arial"/>
              </w:rPr>
              <w:t>567 Courtland Street NE</w:t>
            </w:r>
          </w:p>
        </w:tc>
        <w:tc>
          <w:tcPr>
            <w:tcW w:w="2880" w:type="dxa"/>
          </w:tcPr>
          <w:p w14:paraId="5BC8A625" w14:textId="77777777" w:rsidR="00AC0151" w:rsidRDefault="00AC0151" w:rsidP="00796946">
            <w:pPr>
              <w:pStyle w:val="NoSpacing"/>
              <w:jc w:val="center"/>
              <w:rPr>
                <w:rFonts w:ascii="Arial" w:hAnsi="Arial" w:cs="Arial"/>
              </w:rPr>
            </w:pPr>
          </w:p>
          <w:p w14:paraId="57263888" w14:textId="53E38DED" w:rsidR="005E74B5" w:rsidRPr="00AC0151" w:rsidRDefault="005E74B5" w:rsidP="00796946">
            <w:pPr>
              <w:pStyle w:val="NoSpacing"/>
              <w:jc w:val="center"/>
              <w:rPr>
                <w:rFonts w:ascii="Arial" w:hAnsi="Arial" w:cs="Arial"/>
              </w:rPr>
            </w:pPr>
            <w:r w:rsidRPr="00AC0151">
              <w:rPr>
                <w:rFonts w:ascii="Arial" w:hAnsi="Arial" w:cs="Arial"/>
              </w:rPr>
              <w:t>April 2 or 9, 2020</w:t>
            </w:r>
          </w:p>
        </w:tc>
      </w:tr>
      <w:tr w:rsidR="005E74B5" w:rsidRPr="00FD028C" w14:paraId="0D44F9E5" w14:textId="77777777" w:rsidTr="00AC0151">
        <w:tc>
          <w:tcPr>
            <w:tcW w:w="5760" w:type="dxa"/>
          </w:tcPr>
          <w:p w14:paraId="4CAA94E2" w14:textId="77777777" w:rsidR="005E74B5" w:rsidRPr="00AC0151" w:rsidRDefault="003E1884" w:rsidP="00B6408D">
            <w:pPr>
              <w:pStyle w:val="NoSpacing"/>
              <w:rPr>
                <w:rFonts w:ascii="Arial" w:hAnsi="Arial" w:cs="Arial"/>
              </w:rPr>
            </w:pPr>
            <w:r w:rsidRPr="00AC0151">
              <w:rPr>
                <w:rFonts w:ascii="Arial" w:hAnsi="Arial" w:cs="Arial"/>
              </w:rPr>
              <w:t>Z-19-109</w:t>
            </w:r>
          </w:p>
          <w:p w14:paraId="3F2B6E01" w14:textId="1842F4A9" w:rsidR="0060597F" w:rsidRPr="00AC0151" w:rsidRDefault="0060597F" w:rsidP="00B6408D">
            <w:pPr>
              <w:pStyle w:val="NoSpacing"/>
              <w:rPr>
                <w:rFonts w:ascii="Arial" w:hAnsi="Arial" w:cs="Arial"/>
              </w:rPr>
            </w:pPr>
            <w:r w:rsidRPr="00AC0151">
              <w:rPr>
                <w:rFonts w:ascii="Arial" w:hAnsi="Arial" w:cs="Arial"/>
              </w:rPr>
              <w:t xml:space="preserve">Applicant seeks to rezone the </w:t>
            </w:r>
            <w:proofErr w:type="gramStart"/>
            <w:r w:rsidRPr="00AC0151">
              <w:rPr>
                <w:rFonts w:ascii="Arial" w:hAnsi="Arial" w:cs="Arial"/>
              </w:rPr>
              <w:t>.251 acre</w:t>
            </w:r>
            <w:proofErr w:type="gramEnd"/>
            <w:r w:rsidRPr="00AC0151">
              <w:rPr>
                <w:rFonts w:ascii="Arial" w:hAnsi="Arial" w:cs="Arial"/>
              </w:rPr>
              <w:t xml:space="preserve"> property from the R-5 (</w:t>
            </w:r>
            <w:r w:rsidR="00B17604" w:rsidRPr="00AC0151">
              <w:rPr>
                <w:rFonts w:ascii="Arial" w:hAnsi="Arial" w:cs="Arial"/>
              </w:rPr>
              <w:t>Two-family residential, minimum lot size .17 acres</w:t>
            </w:r>
            <w:r w:rsidRPr="00AC0151">
              <w:rPr>
                <w:rFonts w:ascii="Arial" w:hAnsi="Arial" w:cs="Arial"/>
              </w:rPr>
              <w:t>) zoning designation to the MR-MU (</w:t>
            </w:r>
            <w:r w:rsidR="00A35B13" w:rsidRPr="00AC0151">
              <w:rPr>
                <w:rFonts w:ascii="Arial" w:hAnsi="Arial" w:cs="Arial"/>
              </w:rPr>
              <w:t>Mixed-Use Multi-family residential</w:t>
            </w:r>
            <w:r w:rsidRPr="00AC0151">
              <w:rPr>
                <w:rFonts w:ascii="Arial" w:hAnsi="Arial" w:cs="Arial"/>
              </w:rPr>
              <w:t xml:space="preserve">) zoning </w:t>
            </w:r>
            <w:r w:rsidR="0092425C" w:rsidRPr="00AC0151">
              <w:rPr>
                <w:rFonts w:ascii="Arial" w:hAnsi="Arial" w:cs="Arial"/>
              </w:rPr>
              <w:t>designation to develop two 4-unit residential buildings on two adjoining parcels. SITE PLAN</w:t>
            </w:r>
          </w:p>
        </w:tc>
        <w:tc>
          <w:tcPr>
            <w:tcW w:w="2700" w:type="dxa"/>
          </w:tcPr>
          <w:p w14:paraId="570E0211" w14:textId="77777777" w:rsidR="00AC0151" w:rsidRDefault="00AC0151" w:rsidP="00796946">
            <w:pPr>
              <w:pStyle w:val="NoSpacing"/>
              <w:jc w:val="center"/>
              <w:rPr>
                <w:rFonts w:ascii="Arial" w:hAnsi="Arial" w:cs="Arial"/>
              </w:rPr>
            </w:pPr>
          </w:p>
          <w:p w14:paraId="6890A7A2" w14:textId="77777777" w:rsidR="00AC0151" w:rsidRDefault="00AC0151" w:rsidP="00796946">
            <w:pPr>
              <w:pStyle w:val="NoSpacing"/>
              <w:jc w:val="center"/>
              <w:rPr>
                <w:rFonts w:ascii="Arial" w:hAnsi="Arial" w:cs="Arial"/>
              </w:rPr>
            </w:pPr>
          </w:p>
          <w:p w14:paraId="0027F4B5" w14:textId="7123B281" w:rsidR="005E74B5" w:rsidRPr="00AC0151" w:rsidRDefault="001746EF" w:rsidP="00796946">
            <w:pPr>
              <w:pStyle w:val="NoSpacing"/>
              <w:jc w:val="center"/>
              <w:rPr>
                <w:rFonts w:ascii="Arial" w:hAnsi="Arial" w:cs="Arial"/>
              </w:rPr>
            </w:pPr>
            <w:bookmarkStart w:id="0" w:name="_GoBack"/>
            <w:bookmarkEnd w:id="0"/>
            <w:r w:rsidRPr="001746EF">
              <w:rPr>
                <w:rFonts w:ascii="Arial" w:hAnsi="Arial" w:cs="Arial"/>
                <w:highlight w:val="green"/>
              </w:rPr>
              <w:t>639 and 643 John Wesley Dobbs Avenue</w:t>
            </w:r>
          </w:p>
        </w:tc>
        <w:tc>
          <w:tcPr>
            <w:tcW w:w="2880" w:type="dxa"/>
          </w:tcPr>
          <w:p w14:paraId="78C37126" w14:textId="77777777" w:rsidR="00AC0151" w:rsidRPr="00AC0151" w:rsidRDefault="00AC0151" w:rsidP="00796946">
            <w:pPr>
              <w:pStyle w:val="NoSpacing"/>
              <w:jc w:val="center"/>
              <w:rPr>
                <w:rFonts w:ascii="Arial" w:hAnsi="Arial" w:cs="Arial"/>
                <w:sz w:val="36"/>
                <w:szCs w:val="36"/>
              </w:rPr>
            </w:pPr>
          </w:p>
          <w:p w14:paraId="23079755" w14:textId="77777777" w:rsidR="00AC0151" w:rsidRDefault="00AC0151" w:rsidP="00796946">
            <w:pPr>
              <w:pStyle w:val="NoSpacing"/>
              <w:jc w:val="center"/>
              <w:rPr>
                <w:rFonts w:ascii="Arial" w:hAnsi="Arial" w:cs="Arial"/>
              </w:rPr>
            </w:pPr>
          </w:p>
          <w:p w14:paraId="17E37D27" w14:textId="7CD8C4EC" w:rsidR="005E74B5" w:rsidRPr="00AC0151" w:rsidRDefault="0060597F" w:rsidP="00796946">
            <w:pPr>
              <w:pStyle w:val="NoSpacing"/>
              <w:jc w:val="center"/>
              <w:rPr>
                <w:rFonts w:ascii="Arial" w:hAnsi="Arial" w:cs="Arial"/>
              </w:rPr>
            </w:pPr>
            <w:r w:rsidRPr="00AC0151">
              <w:rPr>
                <w:rFonts w:ascii="Arial" w:hAnsi="Arial" w:cs="Arial"/>
              </w:rPr>
              <w:t>April 2 or 9, 2020</w:t>
            </w:r>
          </w:p>
        </w:tc>
      </w:tr>
      <w:tr w:rsidR="000A3964" w:rsidRPr="00FD028C" w14:paraId="7697850E" w14:textId="77777777" w:rsidTr="00AC0151">
        <w:tc>
          <w:tcPr>
            <w:tcW w:w="5760" w:type="dxa"/>
          </w:tcPr>
          <w:p w14:paraId="2ADED066" w14:textId="77777777" w:rsidR="000A3964" w:rsidRPr="00475398" w:rsidRDefault="000A3964" w:rsidP="00B6408D">
            <w:pPr>
              <w:pStyle w:val="NoSpacing"/>
              <w:rPr>
                <w:rFonts w:ascii="Arial" w:hAnsi="Arial" w:cs="Arial"/>
                <w:highlight w:val="green"/>
              </w:rPr>
            </w:pPr>
            <w:r w:rsidRPr="00475398">
              <w:rPr>
                <w:rFonts w:ascii="Arial" w:hAnsi="Arial" w:cs="Arial"/>
                <w:highlight w:val="green"/>
              </w:rPr>
              <w:t>Z-20-29</w:t>
            </w:r>
          </w:p>
          <w:p w14:paraId="7AB3D08D" w14:textId="34E2BF4C" w:rsidR="00BB0FED" w:rsidRPr="00475398" w:rsidRDefault="00DD505B" w:rsidP="00B6408D">
            <w:pPr>
              <w:pStyle w:val="NoSpacing"/>
              <w:rPr>
                <w:rFonts w:ascii="Arial" w:hAnsi="Arial" w:cs="Arial"/>
                <w:highlight w:val="green"/>
              </w:rPr>
            </w:pPr>
            <w:r w:rsidRPr="00475398">
              <w:rPr>
                <w:rFonts w:ascii="Arial" w:hAnsi="Arial" w:cs="Arial"/>
                <w:highlight w:val="green"/>
              </w:rPr>
              <w:t>Applicant seeks to rezone the property from the C-1-C (</w:t>
            </w:r>
            <w:r w:rsidR="0003111D">
              <w:rPr>
                <w:rFonts w:ascii="Arial" w:hAnsi="Arial" w:cs="Arial"/>
                <w:highlight w:val="green"/>
              </w:rPr>
              <w:t>Community business conditional</w:t>
            </w:r>
            <w:r w:rsidRPr="00475398">
              <w:rPr>
                <w:rFonts w:ascii="Arial" w:hAnsi="Arial" w:cs="Arial"/>
                <w:highlight w:val="green"/>
              </w:rPr>
              <w:t>) zoning designation to the MRC-3 (</w:t>
            </w:r>
            <w:r w:rsidR="0003111D">
              <w:rPr>
                <w:rFonts w:ascii="Arial" w:hAnsi="Arial" w:cs="Arial"/>
                <w:highlight w:val="green"/>
              </w:rPr>
              <w:t>Mixed residential and commercial, maximum floor area ratio of 7.2</w:t>
            </w:r>
            <w:r w:rsidRPr="00475398">
              <w:rPr>
                <w:rFonts w:ascii="Arial" w:hAnsi="Arial" w:cs="Arial"/>
                <w:highlight w:val="green"/>
              </w:rPr>
              <w:t xml:space="preserve">) zoning designation to </w:t>
            </w:r>
            <w:r w:rsidR="00F45C88" w:rsidRPr="00475398">
              <w:rPr>
                <w:rFonts w:ascii="Arial" w:hAnsi="Arial" w:cs="Arial"/>
                <w:highlight w:val="green"/>
              </w:rPr>
              <w:t>accommodate a mixed-use project. SITE PLAN</w:t>
            </w:r>
          </w:p>
        </w:tc>
        <w:tc>
          <w:tcPr>
            <w:tcW w:w="2700" w:type="dxa"/>
          </w:tcPr>
          <w:p w14:paraId="2F0E5FC0" w14:textId="77777777" w:rsidR="00B0655E" w:rsidRDefault="00B0655E" w:rsidP="00796946">
            <w:pPr>
              <w:pStyle w:val="NoSpacing"/>
              <w:jc w:val="center"/>
              <w:rPr>
                <w:rFonts w:ascii="Arial" w:hAnsi="Arial" w:cs="Arial"/>
                <w:highlight w:val="green"/>
              </w:rPr>
            </w:pPr>
          </w:p>
          <w:p w14:paraId="123A1B38" w14:textId="77777777" w:rsidR="00B0655E" w:rsidRDefault="00B0655E" w:rsidP="00796946">
            <w:pPr>
              <w:pStyle w:val="NoSpacing"/>
              <w:jc w:val="center"/>
              <w:rPr>
                <w:rFonts w:ascii="Arial" w:hAnsi="Arial" w:cs="Arial"/>
                <w:highlight w:val="green"/>
              </w:rPr>
            </w:pPr>
          </w:p>
          <w:p w14:paraId="5F54B4F2" w14:textId="557C078A" w:rsidR="000A3964" w:rsidRPr="00475398" w:rsidRDefault="00BB0FED" w:rsidP="00796946">
            <w:pPr>
              <w:pStyle w:val="NoSpacing"/>
              <w:jc w:val="center"/>
              <w:rPr>
                <w:rFonts w:ascii="Arial" w:hAnsi="Arial" w:cs="Arial"/>
                <w:highlight w:val="green"/>
              </w:rPr>
            </w:pPr>
            <w:r w:rsidRPr="00475398">
              <w:rPr>
                <w:rFonts w:ascii="Arial" w:hAnsi="Arial" w:cs="Arial"/>
                <w:highlight w:val="green"/>
              </w:rPr>
              <w:t>536 North Avenue NE</w:t>
            </w:r>
          </w:p>
        </w:tc>
        <w:tc>
          <w:tcPr>
            <w:tcW w:w="2880" w:type="dxa"/>
          </w:tcPr>
          <w:p w14:paraId="6C77C759" w14:textId="77777777" w:rsidR="00B0655E" w:rsidRDefault="00B0655E" w:rsidP="00796946">
            <w:pPr>
              <w:pStyle w:val="NoSpacing"/>
              <w:jc w:val="center"/>
              <w:rPr>
                <w:rFonts w:ascii="Arial" w:hAnsi="Arial" w:cs="Arial"/>
                <w:highlight w:val="green"/>
              </w:rPr>
            </w:pPr>
          </w:p>
          <w:p w14:paraId="6C1C85B8" w14:textId="77777777" w:rsidR="00B0655E" w:rsidRDefault="00B0655E" w:rsidP="00796946">
            <w:pPr>
              <w:pStyle w:val="NoSpacing"/>
              <w:jc w:val="center"/>
              <w:rPr>
                <w:rFonts w:ascii="Arial" w:hAnsi="Arial" w:cs="Arial"/>
                <w:highlight w:val="green"/>
              </w:rPr>
            </w:pPr>
          </w:p>
          <w:p w14:paraId="4FAE8E57" w14:textId="4A2798C4" w:rsidR="000A3964" w:rsidRPr="00475398" w:rsidRDefault="00BB0FED" w:rsidP="00796946">
            <w:pPr>
              <w:pStyle w:val="NoSpacing"/>
              <w:jc w:val="center"/>
              <w:rPr>
                <w:rFonts w:ascii="Arial" w:hAnsi="Arial" w:cs="Arial"/>
                <w:highlight w:val="green"/>
              </w:rPr>
            </w:pPr>
            <w:r w:rsidRPr="00475398">
              <w:rPr>
                <w:rFonts w:ascii="Arial" w:hAnsi="Arial" w:cs="Arial"/>
                <w:highlight w:val="green"/>
              </w:rPr>
              <w:t xml:space="preserve"> May 7 or 14, 2020</w:t>
            </w:r>
          </w:p>
        </w:tc>
      </w:tr>
    </w:tbl>
    <w:p w14:paraId="446D70FE" w14:textId="420811BC" w:rsidR="00100B41" w:rsidRPr="009F3208" w:rsidRDefault="00100B41" w:rsidP="005E3766">
      <w:pPr>
        <w:jc w:val="center"/>
        <w:rPr>
          <w:rFonts w:ascii="Century Gothic" w:hAnsi="Century Gothic" w:cs="Arial"/>
          <w:sz w:val="16"/>
          <w:szCs w:val="16"/>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930"/>
        <w:gridCol w:w="2070"/>
        <w:gridCol w:w="2340"/>
      </w:tblGrid>
      <w:tr w:rsidR="003C39E2" w:rsidRPr="00FD028C" w14:paraId="49A8EB2E" w14:textId="77777777" w:rsidTr="00AC0151">
        <w:trPr>
          <w:trHeight w:val="287"/>
        </w:trPr>
        <w:tc>
          <w:tcPr>
            <w:tcW w:w="11340" w:type="dxa"/>
            <w:gridSpan w:val="3"/>
            <w:shd w:val="clear" w:color="auto" w:fill="FFE599" w:themeFill="accent4" w:themeFillTint="66"/>
          </w:tcPr>
          <w:p w14:paraId="028F2C73" w14:textId="77777777" w:rsidR="003C39E2" w:rsidRPr="00FD028C" w:rsidRDefault="001746EF" w:rsidP="008F61B7">
            <w:pPr>
              <w:pStyle w:val="NoSpacing"/>
              <w:jc w:val="center"/>
              <w:rPr>
                <w:rFonts w:ascii="Arial" w:hAnsi="Arial" w:cs="Arial"/>
                <w:b/>
              </w:rPr>
            </w:pPr>
            <w:hyperlink r:id="rId33" w:history="1">
              <w:r w:rsidR="003C39E2" w:rsidRPr="004F4351">
                <w:rPr>
                  <w:rStyle w:val="Hyperlink"/>
                  <w:rFonts w:ascii="Arial" w:hAnsi="Arial" w:cs="Arial"/>
                  <w:b/>
                  <w:color w:val="000000" w:themeColor="text1"/>
                  <w:sz w:val="24"/>
                  <w:u w:val="none"/>
                </w:rPr>
                <w:t>Text Amendments – Comprehensive Development Plan</w:t>
              </w:r>
            </w:hyperlink>
          </w:p>
        </w:tc>
      </w:tr>
      <w:tr w:rsidR="003C39E2" w:rsidRPr="00D20E53" w14:paraId="12568AB4" w14:textId="77777777" w:rsidTr="00AC0151">
        <w:tc>
          <w:tcPr>
            <w:tcW w:w="6930" w:type="dxa"/>
          </w:tcPr>
          <w:p w14:paraId="70530E6A" w14:textId="77777777" w:rsidR="003C39E2" w:rsidRPr="00C11ECE" w:rsidRDefault="003C39E2" w:rsidP="008F61B7">
            <w:pPr>
              <w:pStyle w:val="NoSpacing"/>
              <w:rPr>
                <w:rFonts w:ascii="Arial" w:hAnsi="Arial" w:cs="Arial"/>
                <w:b/>
                <w:bCs/>
                <w:sz w:val="20"/>
                <w:szCs w:val="20"/>
              </w:rPr>
            </w:pPr>
            <w:r w:rsidRPr="00C11ECE">
              <w:rPr>
                <w:rFonts w:ascii="Arial" w:hAnsi="Arial" w:cs="Arial"/>
                <w:b/>
                <w:bCs/>
                <w:sz w:val="20"/>
                <w:szCs w:val="20"/>
              </w:rPr>
              <w:t>Legislation</w:t>
            </w:r>
          </w:p>
        </w:tc>
        <w:tc>
          <w:tcPr>
            <w:tcW w:w="2070" w:type="dxa"/>
          </w:tcPr>
          <w:p w14:paraId="3D5CED06" w14:textId="77777777" w:rsidR="003C39E2" w:rsidRPr="00C11ECE" w:rsidRDefault="003C39E2" w:rsidP="008F61B7">
            <w:pPr>
              <w:pStyle w:val="NoSpacing"/>
              <w:jc w:val="center"/>
              <w:rPr>
                <w:rFonts w:ascii="Arial" w:hAnsi="Arial" w:cs="Arial"/>
                <w:b/>
                <w:bCs/>
                <w:sz w:val="20"/>
                <w:szCs w:val="20"/>
              </w:rPr>
            </w:pPr>
            <w:r w:rsidRPr="00C11ECE">
              <w:rPr>
                <w:rFonts w:ascii="Arial" w:hAnsi="Arial" w:cs="Arial"/>
                <w:b/>
                <w:bCs/>
                <w:sz w:val="20"/>
                <w:szCs w:val="20"/>
              </w:rPr>
              <w:t>Property Address</w:t>
            </w:r>
          </w:p>
        </w:tc>
        <w:tc>
          <w:tcPr>
            <w:tcW w:w="2340" w:type="dxa"/>
          </w:tcPr>
          <w:p w14:paraId="30FDC40A" w14:textId="77777777" w:rsidR="003C39E2" w:rsidRPr="00C11ECE" w:rsidRDefault="003C39E2" w:rsidP="008F61B7">
            <w:pPr>
              <w:pStyle w:val="NoSpacing"/>
              <w:jc w:val="center"/>
              <w:rPr>
                <w:rFonts w:ascii="Arial" w:hAnsi="Arial" w:cs="Arial"/>
                <w:b/>
                <w:bCs/>
                <w:sz w:val="20"/>
                <w:szCs w:val="20"/>
              </w:rPr>
            </w:pPr>
            <w:r w:rsidRPr="00C11ECE">
              <w:rPr>
                <w:rFonts w:ascii="Arial" w:hAnsi="Arial" w:cs="Arial"/>
                <w:b/>
                <w:bCs/>
                <w:sz w:val="20"/>
                <w:szCs w:val="20"/>
              </w:rPr>
              <w:t>Public Hearing Date</w:t>
            </w:r>
          </w:p>
        </w:tc>
      </w:tr>
      <w:tr w:rsidR="00290983" w:rsidRPr="00FD028C" w14:paraId="3A4A5CD5" w14:textId="77777777" w:rsidTr="00AC0151">
        <w:tc>
          <w:tcPr>
            <w:tcW w:w="6930" w:type="dxa"/>
            <w:vAlign w:val="center"/>
          </w:tcPr>
          <w:p w14:paraId="417426B7" w14:textId="77777777" w:rsidR="00290983" w:rsidRPr="00AC0151" w:rsidRDefault="00290983" w:rsidP="00290983">
            <w:pPr>
              <w:pStyle w:val="NoSpacing"/>
              <w:rPr>
                <w:rFonts w:ascii="Arial" w:eastAsia="Times New Roman" w:hAnsi="Arial" w:cs="Arial"/>
              </w:rPr>
            </w:pPr>
            <w:r w:rsidRPr="00AC0151">
              <w:rPr>
                <w:rFonts w:ascii="Arial" w:eastAsia="Times New Roman" w:hAnsi="Arial" w:cs="Arial"/>
              </w:rPr>
              <w:t>CDP-20-007</w:t>
            </w:r>
            <w:bookmarkStart w:id="1" w:name="_Hlk504750369"/>
            <w:bookmarkEnd w:id="1"/>
          </w:p>
          <w:p w14:paraId="1D13D16B" w14:textId="3B05AF5D" w:rsidR="00290983" w:rsidRPr="00AC0151" w:rsidRDefault="00290983" w:rsidP="00290983">
            <w:pPr>
              <w:pStyle w:val="NoSpacing"/>
              <w:rPr>
                <w:rFonts w:ascii="Arial" w:hAnsi="Arial" w:cs="Arial"/>
              </w:rPr>
            </w:pPr>
            <w:r w:rsidRPr="00AC0151">
              <w:rPr>
                <w:rFonts w:ascii="Arial" w:hAnsi="Arial" w:cs="Arial"/>
              </w:rPr>
              <w:t>An Ordinance to amend the Land Use element of the 2016 Atlanta Comprehensive Development Plan (CDP) so as to redesignate property located at 639 and 643 John Wesley Dobbs Avenue from the</w:t>
            </w:r>
            <w:r w:rsidRPr="00AC0151">
              <w:rPr>
                <w:rFonts w:ascii="Arial" w:eastAsia="Trebuchet MS" w:hAnsi="Arial" w:cs="Arial"/>
              </w:rPr>
              <w:t xml:space="preserve"> Low Density Residential 9-16 units per acre (LDR 9-16)</w:t>
            </w:r>
            <w:r w:rsidRPr="00AC0151">
              <w:rPr>
                <w:rFonts w:ascii="Arial" w:hAnsi="Arial" w:cs="Arial"/>
              </w:rPr>
              <w:t xml:space="preserve"> Land Use Designation</w:t>
            </w:r>
            <w:r w:rsidRPr="00AC0151">
              <w:rPr>
                <w:rFonts w:ascii="Arial" w:eastAsia="Trebuchet MS" w:hAnsi="Arial" w:cs="Arial"/>
              </w:rPr>
              <w:t xml:space="preserve"> to the Low Density Residential 0-40 units per acre (LDR 0-40) </w:t>
            </w:r>
            <w:r w:rsidRPr="00AC0151">
              <w:rPr>
                <w:rFonts w:ascii="Arial" w:hAnsi="Arial" w:cs="Arial"/>
              </w:rPr>
              <w:t>Land Use Designation</w:t>
            </w:r>
            <w:r w:rsidRPr="00AC0151">
              <w:rPr>
                <w:rFonts w:ascii="Arial" w:eastAsia="Trebuchet MS" w:hAnsi="Arial" w:cs="Arial"/>
              </w:rPr>
              <w:t xml:space="preserve"> </w:t>
            </w:r>
            <w:r w:rsidRPr="00AC0151">
              <w:rPr>
                <w:rFonts w:ascii="Arial" w:hAnsi="Arial" w:cs="Arial"/>
              </w:rPr>
              <w:t>and for other purposes</w:t>
            </w:r>
            <w:r w:rsidRPr="00AC0151">
              <w:rPr>
                <w:rFonts w:ascii="Arial" w:eastAsia="Trebuchet MS" w:hAnsi="Arial" w:cs="Arial"/>
              </w:rPr>
              <w:t xml:space="preserve"> </w:t>
            </w:r>
            <w:r w:rsidRPr="00AC0151">
              <w:rPr>
                <w:rFonts w:ascii="Arial" w:hAnsi="Arial" w:cs="Arial"/>
              </w:rPr>
              <w:t>(Z-19-109)</w:t>
            </w:r>
          </w:p>
        </w:tc>
        <w:tc>
          <w:tcPr>
            <w:tcW w:w="2070" w:type="dxa"/>
            <w:vAlign w:val="center"/>
          </w:tcPr>
          <w:p w14:paraId="1C55A7ED" w14:textId="79D1F3DE" w:rsidR="00290983" w:rsidRPr="00AC0151" w:rsidRDefault="00290983" w:rsidP="00290983">
            <w:pPr>
              <w:pStyle w:val="NoSpacing"/>
              <w:jc w:val="center"/>
              <w:rPr>
                <w:rFonts w:ascii="Arial" w:hAnsi="Arial" w:cs="Arial"/>
              </w:rPr>
            </w:pPr>
            <w:r w:rsidRPr="00AC0151">
              <w:rPr>
                <w:rFonts w:ascii="Arial" w:hAnsi="Arial" w:cs="Arial"/>
              </w:rPr>
              <w:t xml:space="preserve"> 639 and 643 John Wesley Dobbs Avenue</w:t>
            </w:r>
          </w:p>
        </w:tc>
        <w:tc>
          <w:tcPr>
            <w:tcW w:w="2340" w:type="dxa"/>
            <w:vAlign w:val="center"/>
          </w:tcPr>
          <w:p w14:paraId="06858303" w14:textId="77777777" w:rsidR="00290983" w:rsidRPr="00AC0151" w:rsidRDefault="00290983" w:rsidP="00290983">
            <w:pPr>
              <w:pStyle w:val="ListParagraph"/>
              <w:ind w:left="0"/>
              <w:jc w:val="center"/>
              <w:rPr>
                <w:rFonts w:ascii="Arial" w:hAnsi="Arial" w:cs="Arial"/>
              </w:rPr>
            </w:pPr>
            <w:r w:rsidRPr="00AC0151">
              <w:rPr>
                <w:rFonts w:ascii="Arial" w:hAnsi="Arial" w:cs="Arial"/>
              </w:rPr>
              <w:t>March 23, 2020</w:t>
            </w:r>
          </w:p>
          <w:p w14:paraId="1D17EF77" w14:textId="4AFFCB34" w:rsidR="00290983" w:rsidRPr="00AC0151" w:rsidRDefault="00290983" w:rsidP="00290983">
            <w:pPr>
              <w:pStyle w:val="NoSpacing"/>
              <w:jc w:val="center"/>
              <w:rPr>
                <w:rFonts w:ascii="Arial" w:hAnsi="Arial" w:cs="Arial"/>
              </w:rPr>
            </w:pPr>
            <w:r w:rsidRPr="00AC0151">
              <w:rPr>
                <w:rFonts w:ascii="Arial" w:hAnsi="Arial" w:cs="Arial"/>
              </w:rPr>
              <w:t>6:00 PM</w:t>
            </w:r>
          </w:p>
        </w:tc>
      </w:tr>
    </w:tbl>
    <w:p w14:paraId="4A9D4259" w14:textId="2C75E9F2" w:rsidR="003C39E2" w:rsidRPr="009F3208" w:rsidRDefault="003C39E2" w:rsidP="005E3766">
      <w:pPr>
        <w:jc w:val="center"/>
        <w:rPr>
          <w:rFonts w:ascii="Century Gothic" w:hAnsi="Century Gothic" w:cs="Arial"/>
          <w:sz w:val="16"/>
          <w:szCs w:val="16"/>
        </w:rPr>
      </w:pPr>
    </w:p>
    <w:tbl>
      <w:tblPr>
        <w:tblStyle w:val="TableGrid"/>
        <w:tblW w:w="1143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740"/>
        <w:gridCol w:w="2070"/>
        <w:gridCol w:w="1620"/>
      </w:tblGrid>
      <w:tr w:rsidR="00F06ABA" w:rsidRPr="007D0205" w14:paraId="44DA6FFA" w14:textId="77777777" w:rsidTr="008F61B7">
        <w:trPr>
          <w:trHeight w:val="287"/>
        </w:trPr>
        <w:tc>
          <w:tcPr>
            <w:tcW w:w="11430" w:type="dxa"/>
            <w:gridSpan w:val="3"/>
            <w:shd w:val="clear" w:color="auto" w:fill="FFE599" w:themeFill="accent4" w:themeFillTint="66"/>
          </w:tcPr>
          <w:p w14:paraId="102DB737" w14:textId="77777777" w:rsidR="00F06ABA" w:rsidRPr="007D0205" w:rsidRDefault="001746EF" w:rsidP="008F61B7">
            <w:pPr>
              <w:jc w:val="center"/>
              <w:rPr>
                <w:rStyle w:val="Hyperlink"/>
                <w:rFonts w:ascii="Arial" w:hAnsi="Arial" w:cs="Arial"/>
                <w:b/>
                <w:color w:val="000000" w:themeColor="text1"/>
                <w:sz w:val="24"/>
                <w:szCs w:val="24"/>
                <w:u w:val="none"/>
              </w:rPr>
            </w:pPr>
            <w:hyperlink r:id="rId34" w:history="1">
              <w:r w:rsidR="00F06ABA" w:rsidRPr="007D0205">
                <w:rPr>
                  <w:rStyle w:val="Hyperlink"/>
                  <w:rFonts w:ascii="Arial" w:hAnsi="Arial" w:cs="Arial"/>
                  <w:b/>
                  <w:color w:val="000000" w:themeColor="text1"/>
                  <w:sz w:val="24"/>
                  <w:szCs w:val="24"/>
                  <w:u w:val="none"/>
                </w:rPr>
                <w:t>Text Amendments – Zoning Ordinance</w:t>
              </w:r>
            </w:hyperlink>
            <w:r w:rsidR="00F06ABA" w:rsidRPr="007D0205">
              <w:rPr>
                <w:rStyle w:val="Hyperlink"/>
                <w:rFonts w:ascii="Arial" w:hAnsi="Arial" w:cs="Arial"/>
                <w:b/>
                <w:color w:val="000000" w:themeColor="text1"/>
                <w:sz w:val="24"/>
                <w:szCs w:val="24"/>
                <w:u w:val="none"/>
              </w:rPr>
              <w:t xml:space="preserve"> </w:t>
            </w:r>
          </w:p>
        </w:tc>
      </w:tr>
      <w:tr w:rsidR="00F06ABA" w:rsidRPr="00C0356B" w14:paraId="4E9E7B6A" w14:textId="77777777" w:rsidTr="008F61B7">
        <w:trPr>
          <w:trHeight w:val="215"/>
        </w:trPr>
        <w:tc>
          <w:tcPr>
            <w:tcW w:w="7740" w:type="dxa"/>
          </w:tcPr>
          <w:p w14:paraId="0B06B01A" w14:textId="77777777" w:rsidR="00F06ABA" w:rsidRPr="00C11ECE" w:rsidRDefault="00F06ABA" w:rsidP="008F61B7">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Legislation</w:t>
            </w:r>
          </w:p>
        </w:tc>
        <w:tc>
          <w:tcPr>
            <w:tcW w:w="3690" w:type="dxa"/>
            <w:gridSpan w:val="2"/>
          </w:tcPr>
          <w:p w14:paraId="1A9E869A" w14:textId="77777777" w:rsidR="00F06ABA" w:rsidRPr="00C11ECE" w:rsidRDefault="00F06ABA" w:rsidP="008F61B7">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 xml:space="preserve">Public Hearing </w:t>
            </w:r>
          </w:p>
        </w:tc>
      </w:tr>
      <w:tr w:rsidR="00F06ABA" w:rsidRPr="00C0356B" w14:paraId="1479ED5D" w14:textId="77777777" w:rsidTr="008F61B7">
        <w:tc>
          <w:tcPr>
            <w:tcW w:w="7740" w:type="dxa"/>
          </w:tcPr>
          <w:p w14:paraId="3142C8A0" w14:textId="77777777" w:rsidR="00F06ABA" w:rsidRPr="009F3208" w:rsidRDefault="001746EF" w:rsidP="008F61B7">
            <w:pPr>
              <w:pStyle w:val="NoSpacing"/>
              <w:rPr>
                <w:rFonts w:ascii="Arial" w:hAnsi="Arial" w:cs="Arial"/>
                <w:bCs/>
              </w:rPr>
            </w:pPr>
            <w:hyperlink r:id="rId35" w:history="1">
              <w:r w:rsidR="00F06ABA" w:rsidRPr="009F3208">
                <w:rPr>
                  <w:rStyle w:val="Hyperlink"/>
                  <w:rFonts w:ascii="Arial" w:hAnsi="Arial" w:cs="Arial"/>
                  <w:bCs/>
                </w:rPr>
                <w:t>Z-19-125</w:t>
              </w:r>
            </w:hyperlink>
          </w:p>
          <w:p w14:paraId="6A177957" w14:textId="77777777" w:rsidR="00F06ABA" w:rsidRPr="009F3208" w:rsidRDefault="00F06ABA" w:rsidP="008F61B7">
            <w:pPr>
              <w:pStyle w:val="NoSpacing"/>
              <w:rPr>
                <w:rFonts w:ascii="Arial" w:hAnsi="Arial" w:cs="Arial"/>
                <w:b/>
              </w:rPr>
            </w:pPr>
            <w:r w:rsidRPr="009F3208">
              <w:rPr>
                <w:rFonts w:ascii="Arial" w:hAnsi="Arial" w:cs="Arial"/>
                <w:bCs/>
              </w:rPr>
              <w:t xml:space="preserve">An Ordinance to amend the 1982 Atlanta Zoning Ordinance, as amended, by amending Chapter 16A-16.004 (1) (A) Industrial Uses Required to as to reduce the mandatory percentage of industrial floor area per development; and for other purposes. </w:t>
            </w:r>
            <w:hyperlink r:id="rId36" w:history="1">
              <w:r w:rsidRPr="009F3208">
                <w:rPr>
                  <w:rStyle w:val="Hyperlink"/>
                  <w:rFonts w:ascii="Arial" w:hAnsi="Arial" w:cs="Arial"/>
                  <w:bCs/>
                </w:rPr>
                <w:t>FACT SHEET</w:t>
              </w:r>
            </w:hyperlink>
          </w:p>
        </w:tc>
        <w:tc>
          <w:tcPr>
            <w:tcW w:w="2070" w:type="dxa"/>
          </w:tcPr>
          <w:p w14:paraId="2196E8EE" w14:textId="77777777" w:rsidR="00F06ABA" w:rsidRPr="009F3208" w:rsidRDefault="00F06ABA" w:rsidP="008F61B7">
            <w:pPr>
              <w:pStyle w:val="NoSpacing"/>
              <w:tabs>
                <w:tab w:val="left" w:pos="272"/>
              </w:tabs>
              <w:jc w:val="center"/>
              <w:rPr>
                <w:rFonts w:ascii="Arial" w:hAnsi="Arial" w:cs="Arial"/>
                <w:sz w:val="8"/>
                <w:szCs w:val="8"/>
              </w:rPr>
            </w:pPr>
          </w:p>
          <w:p w14:paraId="3572C2A3" w14:textId="77777777" w:rsidR="00F06ABA" w:rsidRPr="009F3208" w:rsidRDefault="00F06ABA" w:rsidP="008F61B7">
            <w:pPr>
              <w:pStyle w:val="NoSpacing"/>
              <w:tabs>
                <w:tab w:val="left" w:pos="272"/>
              </w:tabs>
              <w:jc w:val="center"/>
              <w:rPr>
                <w:rFonts w:ascii="Arial" w:hAnsi="Arial" w:cs="Arial"/>
              </w:rPr>
            </w:pPr>
          </w:p>
          <w:p w14:paraId="0EA1A855" w14:textId="77777777" w:rsidR="00F06ABA" w:rsidRPr="009F3208" w:rsidRDefault="00F06ABA" w:rsidP="008F61B7">
            <w:pPr>
              <w:pStyle w:val="NoSpacing"/>
              <w:tabs>
                <w:tab w:val="left" w:pos="272"/>
              </w:tabs>
              <w:jc w:val="center"/>
              <w:rPr>
                <w:rFonts w:ascii="Arial" w:hAnsi="Arial" w:cs="Arial"/>
              </w:rPr>
            </w:pPr>
            <w:r w:rsidRPr="009F3208">
              <w:rPr>
                <w:rFonts w:ascii="Arial" w:hAnsi="Arial" w:cs="Arial"/>
              </w:rPr>
              <w:t>Zoning Review Board – City Hall Council Chambers</w:t>
            </w:r>
          </w:p>
        </w:tc>
        <w:tc>
          <w:tcPr>
            <w:tcW w:w="1620" w:type="dxa"/>
          </w:tcPr>
          <w:p w14:paraId="6AC3726F" w14:textId="77777777" w:rsidR="00F06ABA" w:rsidRPr="009F3208" w:rsidRDefault="00F06ABA" w:rsidP="008F61B7">
            <w:pPr>
              <w:pStyle w:val="NoSpacing"/>
              <w:jc w:val="center"/>
              <w:rPr>
                <w:rFonts w:ascii="Arial" w:hAnsi="Arial" w:cs="Arial"/>
              </w:rPr>
            </w:pPr>
          </w:p>
          <w:p w14:paraId="6709F6F2" w14:textId="77777777" w:rsidR="00F06ABA" w:rsidRPr="009F3208" w:rsidRDefault="00F06ABA" w:rsidP="008F61B7">
            <w:pPr>
              <w:pStyle w:val="NoSpacing"/>
              <w:jc w:val="center"/>
              <w:rPr>
                <w:rFonts w:ascii="Arial" w:hAnsi="Arial" w:cs="Arial"/>
              </w:rPr>
            </w:pPr>
          </w:p>
          <w:p w14:paraId="04538DF7" w14:textId="77777777" w:rsidR="00F06ABA" w:rsidRPr="009F3208" w:rsidRDefault="00F06ABA" w:rsidP="008F61B7">
            <w:pPr>
              <w:pStyle w:val="NoSpacing"/>
              <w:jc w:val="center"/>
              <w:rPr>
                <w:rFonts w:ascii="Arial" w:hAnsi="Arial" w:cs="Arial"/>
              </w:rPr>
            </w:pPr>
            <w:r w:rsidRPr="009F3208">
              <w:rPr>
                <w:rFonts w:ascii="Arial" w:hAnsi="Arial" w:cs="Arial"/>
              </w:rPr>
              <w:t>April 2 or 9, 2020</w:t>
            </w:r>
          </w:p>
        </w:tc>
      </w:tr>
    </w:tbl>
    <w:p w14:paraId="429CB08C" w14:textId="71964A1E" w:rsidR="00F06ABA" w:rsidRDefault="00F06ABA" w:rsidP="005E3766">
      <w:pPr>
        <w:jc w:val="center"/>
        <w:rPr>
          <w:rFonts w:ascii="Century Gothic" w:hAnsi="Century Gothic" w:cs="Arial"/>
          <w:sz w:val="36"/>
          <w:szCs w:val="36"/>
        </w:rPr>
      </w:pPr>
    </w:p>
    <w:p w14:paraId="2DA667D9" w14:textId="63EAA88D" w:rsidR="0052290C" w:rsidRDefault="0052290C" w:rsidP="005E3766">
      <w:pPr>
        <w:jc w:val="center"/>
        <w:rPr>
          <w:rFonts w:ascii="Century Gothic" w:hAnsi="Century Gothic" w:cs="Arial"/>
          <w:sz w:val="36"/>
          <w:szCs w:val="36"/>
        </w:rPr>
      </w:pPr>
    </w:p>
    <w:p w14:paraId="3C511652" w14:textId="77777777" w:rsidR="0052290C" w:rsidRDefault="0052290C" w:rsidP="005E3766">
      <w:pPr>
        <w:jc w:val="center"/>
        <w:rPr>
          <w:rFonts w:ascii="Century Gothic" w:hAnsi="Century Gothic" w:cs="Arial"/>
          <w:sz w:val="36"/>
          <w:szCs w:val="36"/>
        </w:rPr>
      </w:pPr>
    </w:p>
    <w:p w14:paraId="41F58229" w14:textId="77777777" w:rsidR="003C39E2" w:rsidRDefault="003C39E2" w:rsidP="005E3766">
      <w:pPr>
        <w:jc w:val="center"/>
        <w:rPr>
          <w:rFonts w:ascii="Century Gothic" w:hAnsi="Century Gothic" w:cs="Arial"/>
          <w:sz w:val="36"/>
          <w:szCs w:val="36"/>
        </w:rPr>
      </w:pPr>
    </w:p>
    <w:p w14:paraId="6CD6AA5B" w14:textId="3A7D82A7" w:rsidR="00100B41" w:rsidRDefault="00100B41" w:rsidP="007C1B66">
      <w:pPr>
        <w:jc w:val="center"/>
        <w:rPr>
          <w:rFonts w:ascii="Century Gothic" w:hAnsi="Century Gothic" w:cs="Arial"/>
        </w:rPr>
      </w:pPr>
    </w:p>
    <w:p w14:paraId="7C0A181B" w14:textId="2A4BC30A" w:rsidR="009F3208" w:rsidRDefault="009F3208" w:rsidP="007C1B66">
      <w:pPr>
        <w:jc w:val="center"/>
        <w:rPr>
          <w:rFonts w:ascii="Century Gothic" w:hAnsi="Century Gothic" w:cs="Arial"/>
        </w:rPr>
      </w:pPr>
    </w:p>
    <w:p w14:paraId="37861A98" w14:textId="77777777" w:rsidR="009F3208" w:rsidRDefault="009F3208" w:rsidP="007C1B66">
      <w:pPr>
        <w:jc w:val="center"/>
        <w:rPr>
          <w:rFonts w:ascii="Century Gothic" w:hAnsi="Century Gothic" w:cs="Arial"/>
        </w:rPr>
      </w:pPr>
    </w:p>
    <w:p w14:paraId="50F5B953" w14:textId="77777777" w:rsidR="007C1B66" w:rsidRDefault="007C1B66" w:rsidP="007C1B66">
      <w:pPr>
        <w:pStyle w:val="NoSpacing"/>
        <w:jc w:val="center"/>
        <w:rPr>
          <w:rFonts w:ascii="Century Gothic" w:hAnsi="Century Gothic" w:cs="Arial"/>
          <w:sz w:val="36"/>
          <w:szCs w:val="36"/>
        </w:rPr>
      </w:pPr>
      <w:r w:rsidRPr="00A050BD">
        <w:rPr>
          <w:rFonts w:ascii="Century Gothic" w:hAnsi="Century Gothic" w:cs="Arial"/>
          <w:sz w:val="36"/>
          <w:szCs w:val="36"/>
        </w:rPr>
        <w:t xml:space="preserve">MATTERS FOR </w:t>
      </w:r>
      <w:r>
        <w:rPr>
          <w:rFonts w:ascii="Century Gothic" w:hAnsi="Century Gothic" w:cs="Arial"/>
          <w:sz w:val="36"/>
          <w:szCs w:val="36"/>
        </w:rPr>
        <w:t>REVIEW AND COMMENT</w:t>
      </w:r>
    </w:p>
    <w:p w14:paraId="7DD376BF" w14:textId="77777777" w:rsidR="007C1B66" w:rsidRPr="00F10237" w:rsidRDefault="007C1B66" w:rsidP="007C1B66">
      <w:pPr>
        <w:pStyle w:val="NoSpacing"/>
        <w:jc w:val="center"/>
        <w:rPr>
          <w:rFonts w:ascii="Century Gothic" w:hAnsi="Century Gothic" w:cs="Arial"/>
          <w:sz w:val="20"/>
          <w:szCs w:val="20"/>
        </w:rPr>
      </w:pPr>
      <w:r>
        <w:rPr>
          <w:rFonts w:ascii="Century Gothic" w:hAnsi="Century Gothic" w:cs="Arial"/>
          <w:sz w:val="20"/>
          <w:szCs w:val="20"/>
        </w:rPr>
        <w:t xml:space="preserve">Members can review subdivision applications and provide comments to be forwarded to the Subdivision Review Committee (SRC). Other applications may be presented to an NPU for review and comment when the address is within a 300-foot radius of the NPU’s boundary. The Code of Ordinances does not require these applicants to attend NPU meetings. </w:t>
      </w:r>
    </w:p>
    <w:p w14:paraId="7A740BCD" w14:textId="77777777" w:rsidR="007C1B66" w:rsidRDefault="007C1B66" w:rsidP="007C1B66">
      <w:pPr>
        <w:jc w:val="center"/>
        <w:rPr>
          <w:rFonts w:ascii="Century Gothic" w:hAnsi="Century Gothic" w:cs="Arial"/>
        </w:rPr>
      </w:pPr>
    </w:p>
    <w:p w14:paraId="3E756CCA" w14:textId="39DB62DD" w:rsidR="00775A41" w:rsidRDefault="00775A41">
      <w:pPr>
        <w:rPr>
          <w:rFonts w:ascii="Century Gothic" w:hAnsi="Century Gothic" w:cs="Arial"/>
        </w:rPr>
      </w:pPr>
    </w:p>
    <w:tbl>
      <w:tblPr>
        <w:tblStyle w:val="TableGrid"/>
        <w:tblW w:w="1143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53"/>
        <w:gridCol w:w="1231"/>
        <w:gridCol w:w="1146"/>
      </w:tblGrid>
      <w:tr w:rsidR="00775A41" w:rsidRPr="007D0205" w14:paraId="56E9ED3B" w14:textId="77777777" w:rsidTr="008F61B7">
        <w:trPr>
          <w:trHeight w:val="287"/>
        </w:trPr>
        <w:tc>
          <w:tcPr>
            <w:tcW w:w="11430" w:type="dxa"/>
            <w:gridSpan w:val="3"/>
            <w:shd w:val="clear" w:color="auto" w:fill="FFE599" w:themeFill="accent4" w:themeFillTint="66"/>
          </w:tcPr>
          <w:p w14:paraId="1DD386DF" w14:textId="77777777" w:rsidR="00775A41" w:rsidRPr="007D0205" w:rsidRDefault="001746EF" w:rsidP="008F61B7">
            <w:pPr>
              <w:jc w:val="center"/>
              <w:rPr>
                <w:rStyle w:val="Hyperlink"/>
                <w:rFonts w:ascii="Arial" w:hAnsi="Arial" w:cs="Arial"/>
                <w:b/>
                <w:color w:val="000000" w:themeColor="text1"/>
                <w:sz w:val="24"/>
                <w:szCs w:val="24"/>
                <w:u w:val="none"/>
              </w:rPr>
            </w:pPr>
            <w:hyperlink r:id="rId37" w:history="1">
              <w:r w:rsidR="00775A41" w:rsidRPr="007D0205">
                <w:rPr>
                  <w:rStyle w:val="Hyperlink"/>
                  <w:rFonts w:ascii="Arial" w:hAnsi="Arial" w:cs="Arial"/>
                  <w:b/>
                  <w:color w:val="000000" w:themeColor="text1"/>
                  <w:sz w:val="24"/>
                  <w:szCs w:val="24"/>
                  <w:u w:val="none"/>
                </w:rPr>
                <w:t>Text Amendments – Zoning Ordinance</w:t>
              </w:r>
            </w:hyperlink>
            <w:r w:rsidR="00775A41" w:rsidRPr="007D0205">
              <w:rPr>
                <w:rStyle w:val="Hyperlink"/>
                <w:rFonts w:ascii="Arial" w:hAnsi="Arial" w:cs="Arial"/>
                <w:b/>
                <w:color w:val="000000" w:themeColor="text1"/>
                <w:sz w:val="24"/>
                <w:szCs w:val="24"/>
                <w:u w:val="none"/>
              </w:rPr>
              <w:t xml:space="preserve"> </w:t>
            </w:r>
          </w:p>
        </w:tc>
      </w:tr>
      <w:tr w:rsidR="00775A41" w:rsidRPr="00C0356B" w14:paraId="773CC715" w14:textId="77777777" w:rsidTr="008F61B7">
        <w:trPr>
          <w:trHeight w:val="215"/>
        </w:trPr>
        <w:tc>
          <w:tcPr>
            <w:tcW w:w="9053" w:type="dxa"/>
          </w:tcPr>
          <w:p w14:paraId="673EE791" w14:textId="77777777" w:rsidR="00775A41" w:rsidRPr="00C11ECE" w:rsidRDefault="00775A41" w:rsidP="008F61B7">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Legislation</w:t>
            </w:r>
          </w:p>
        </w:tc>
        <w:tc>
          <w:tcPr>
            <w:tcW w:w="2377" w:type="dxa"/>
            <w:gridSpan w:val="2"/>
          </w:tcPr>
          <w:p w14:paraId="73469E88" w14:textId="77777777" w:rsidR="00775A41" w:rsidRPr="00C11ECE" w:rsidRDefault="00775A41" w:rsidP="008F61B7">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 xml:space="preserve">Public Hearing </w:t>
            </w:r>
          </w:p>
        </w:tc>
      </w:tr>
      <w:tr w:rsidR="00775A41" w:rsidRPr="00C0356B" w14:paraId="07782960" w14:textId="77777777" w:rsidTr="008F61B7">
        <w:tc>
          <w:tcPr>
            <w:tcW w:w="9053" w:type="dxa"/>
          </w:tcPr>
          <w:p w14:paraId="71AE5E3F" w14:textId="77777777" w:rsidR="00775A41" w:rsidRPr="009F3208" w:rsidRDefault="001746EF" w:rsidP="008F61B7">
            <w:pPr>
              <w:jc w:val="both"/>
              <w:rPr>
                <w:rFonts w:ascii="Arial" w:hAnsi="Arial" w:cs="Arial"/>
              </w:rPr>
            </w:pPr>
            <w:hyperlink r:id="rId38" w:history="1">
              <w:r w:rsidR="00775A41" w:rsidRPr="009F3208">
                <w:rPr>
                  <w:rStyle w:val="Hyperlink"/>
                  <w:rFonts w:ascii="Arial" w:hAnsi="Arial" w:cs="Arial"/>
                </w:rPr>
                <w:t>Z-20-15</w:t>
              </w:r>
            </w:hyperlink>
            <w:r w:rsidR="00775A41" w:rsidRPr="009F3208">
              <w:rPr>
                <w:rFonts w:ascii="Arial" w:hAnsi="Arial" w:cs="Arial"/>
              </w:rPr>
              <w:t xml:space="preserve"> </w:t>
            </w:r>
          </w:p>
          <w:p w14:paraId="49628D33" w14:textId="77777777" w:rsidR="00775A41" w:rsidRPr="009F3208" w:rsidRDefault="00775A41" w:rsidP="008F61B7">
            <w:pPr>
              <w:jc w:val="both"/>
              <w:rPr>
                <w:rFonts w:ascii="Arial" w:hAnsi="Arial" w:cs="Arial"/>
              </w:rPr>
            </w:pPr>
            <w:r w:rsidRPr="009F3208">
              <w:rPr>
                <w:rFonts w:ascii="Arial" w:hAnsi="Arial" w:cs="Arial"/>
              </w:rPr>
              <w:t xml:space="preserve">An Ordinance to amend the 1982 Zoning Ordinance of the City of Atlanta, as amended, so as to create a new chapter to be entitled 20V, </w:t>
            </w:r>
            <w:proofErr w:type="spellStart"/>
            <w:r w:rsidRPr="009F3208">
              <w:rPr>
                <w:rFonts w:ascii="Arial" w:hAnsi="Arial" w:cs="Arial"/>
              </w:rPr>
              <w:t>Poncey</w:t>
            </w:r>
            <w:proofErr w:type="spellEnd"/>
            <w:r w:rsidRPr="009F3208">
              <w:rPr>
                <w:rFonts w:ascii="Arial" w:hAnsi="Arial" w:cs="Arial"/>
              </w:rPr>
              <w:t>-Highland Historic District; to establish regulations for said district; to enact, by reference and incorporation, a map establishing the boundaries of said district; and to designate and zone all properties lying within the boundaries of said district to the zoning category of Historic District (HD) pursuant to Chapter 20 of the Zoning Ordinance of the City of Atlanta, rezoning from C-1 (Community business), C-1-C (Community business conditional), C-2-C (Commercial service conditional), C-3-C (Commercial residential conditional), I-1-C (Light industrial conditional), MR-5A (Multifamily residential, MRC-2-C (Mixed residential commercial conditional), MRC-3-C (Mixed residential commercial), PD-H (Planned development housing), PD-MU (Planned development mixed-use), R-4 (Single-family residential), R-4B-C (Single-family residential conditional), R-5 (Two-family residential), R-5-C (Two-family residential conditional), RG-1 (Residential general sector 1), RG-2 (Residential general sector), RG-2-C (Residential general sector 2 conditional), rg-3 (Residential general sector 3), RG-3-C (Residential general sector 3 conditional), RG-4 (Residential general sector 4), R-LC-C (Residential limited commercial), SPI-6 SA1 (</w:t>
            </w:r>
            <w:proofErr w:type="spellStart"/>
            <w:r w:rsidRPr="009F3208">
              <w:rPr>
                <w:rFonts w:ascii="Arial" w:hAnsi="Arial" w:cs="Arial"/>
              </w:rPr>
              <w:t>Poncey</w:t>
            </w:r>
            <w:proofErr w:type="spellEnd"/>
            <w:r w:rsidRPr="009F3208">
              <w:rPr>
                <w:rFonts w:ascii="Arial" w:hAnsi="Arial" w:cs="Arial"/>
              </w:rPr>
              <w:t xml:space="preserve"> Highland Subarea 1), SPI-6 SA4 (</w:t>
            </w:r>
            <w:proofErr w:type="spellStart"/>
            <w:r w:rsidRPr="009F3208">
              <w:rPr>
                <w:rFonts w:ascii="Arial" w:hAnsi="Arial" w:cs="Arial"/>
              </w:rPr>
              <w:t>Poncey</w:t>
            </w:r>
            <w:proofErr w:type="spellEnd"/>
            <w:r w:rsidRPr="009F3208">
              <w:rPr>
                <w:rFonts w:ascii="Arial" w:hAnsi="Arial" w:cs="Arial"/>
              </w:rPr>
              <w:t xml:space="preserve"> Highland Subarea 4) to HD (Historic District), BL/DH (Beltline Zoning Overlay/Historic District), and LBS/HD (Landmark Building/Site/Historic District), to repeal conflicting laws; and for other purposes. </w:t>
            </w:r>
            <w:hyperlink r:id="rId39" w:history="1">
              <w:r w:rsidRPr="009F3208">
                <w:rPr>
                  <w:rStyle w:val="Hyperlink"/>
                  <w:rFonts w:ascii="Arial" w:hAnsi="Arial" w:cs="Arial"/>
                </w:rPr>
                <w:t>ATTACHMENT A,</w:t>
              </w:r>
            </w:hyperlink>
            <w:r w:rsidRPr="009F3208">
              <w:rPr>
                <w:rFonts w:ascii="Arial" w:hAnsi="Arial" w:cs="Arial"/>
              </w:rPr>
              <w:t xml:space="preserve"> </w:t>
            </w:r>
            <w:hyperlink r:id="rId40" w:history="1">
              <w:r w:rsidRPr="009F3208">
                <w:rPr>
                  <w:rStyle w:val="Hyperlink"/>
                  <w:rFonts w:ascii="Arial" w:hAnsi="Arial" w:cs="Arial"/>
                </w:rPr>
                <w:t>B,</w:t>
              </w:r>
            </w:hyperlink>
            <w:r w:rsidRPr="009F3208">
              <w:rPr>
                <w:rFonts w:ascii="Arial" w:hAnsi="Arial" w:cs="Arial"/>
              </w:rPr>
              <w:t xml:space="preserve"> </w:t>
            </w:r>
            <w:hyperlink r:id="rId41" w:history="1">
              <w:r w:rsidRPr="009F3208">
                <w:rPr>
                  <w:rStyle w:val="Hyperlink"/>
                  <w:rFonts w:ascii="Arial" w:hAnsi="Arial" w:cs="Arial"/>
                </w:rPr>
                <w:t>C</w:t>
              </w:r>
            </w:hyperlink>
          </w:p>
        </w:tc>
        <w:tc>
          <w:tcPr>
            <w:tcW w:w="1231" w:type="dxa"/>
          </w:tcPr>
          <w:p w14:paraId="64CFB02C" w14:textId="77777777" w:rsidR="00775A41" w:rsidRPr="009F3208" w:rsidRDefault="00775A41" w:rsidP="008F61B7">
            <w:pPr>
              <w:pStyle w:val="NoSpacing"/>
              <w:tabs>
                <w:tab w:val="left" w:pos="272"/>
              </w:tabs>
              <w:jc w:val="center"/>
              <w:rPr>
                <w:rFonts w:ascii="Arial" w:hAnsi="Arial" w:cs="Arial"/>
              </w:rPr>
            </w:pPr>
          </w:p>
          <w:p w14:paraId="0EA66F3D" w14:textId="77777777" w:rsidR="00775A41" w:rsidRPr="009F3208" w:rsidRDefault="00775A41" w:rsidP="008F61B7">
            <w:pPr>
              <w:pStyle w:val="NoSpacing"/>
              <w:tabs>
                <w:tab w:val="left" w:pos="272"/>
              </w:tabs>
              <w:jc w:val="center"/>
              <w:rPr>
                <w:rFonts w:ascii="Arial" w:hAnsi="Arial" w:cs="Arial"/>
              </w:rPr>
            </w:pPr>
          </w:p>
          <w:p w14:paraId="2206362D" w14:textId="77777777" w:rsidR="00775A41" w:rsidRPr="009F3208" w:rsidRDefault="00775A41" w:rsidP="008F61B7">
            <w:pPr>
              <w:pStyle w:val="NoSpacing"/>
              <w:tabs>
                <w:tab w:val="left" w:pos="272"/>
              </w:tabs>
              <w:jc w:val="center"/>
              <w:rPr>
                <w:rFonts w:ascii="Arial" w:hAnsi="Arial" w:cs="Arial"/>
              </w:rPr>
            </w:pPr>
          </w:p>
          <w:p w14:paraId="63592CF8" w14:textId="77777777" w:rsidR="00775A41" w:rsidRPr="009F3208" w:rsidRDefault="00775A41" w:rsidP="008F61B7">
            <w:pPr>
              <w:pStyle w:val="NoSpacing"/>
              <w:tabs>
                <w:tab w:val="left" w:pos="272"/>
              </w:tabs>
              <w:jc w:val="center"/>
              <w:rPr>
                <w:rFonts w:ascii="Arial" w:hAnsi="Arial" w:cs="Arial"/>
              </w:rPr>
            </w:pPr>
          </w:p>
          <w:p w14:paraId="6F1F1104" w14:textId="77777777" w:rsidR="00775A41" w:rsidRPr="009F3208" w:rsidRDefault="00775A41" w:rsidP="008F61B7">
            <w:pPr>
              <w:pStyle w:val="NoSpacing"/>
              <w:tabs>
                <w:tab w:val="left" w:pos="272"/>
              </w:tabs>
              <w:jc w:val="center"/>
              <w:rPr>
                <w:rFonts w:ascii="Arial" w:hAnsi="Arial" w:cs="Arial"/>
              </w:rPr>
            </w:pPr>
          </w:p>
          <w:p w14:paraId="15DCA803" w14:textId="77777777" w:rsidR="00775A41" w:rsidRPr="009F3208" w:rsidRDefault="00775A41" w:rsidP="008F61B7">
            <w:pPr>
              <w:pStyle w:val="NoSpacing"/>
              <w:tabs>
                <w:tab w:val="left" w:pos="272"/>
              </w:tabs>
              <w:jc w:val="center"/>
              <w:rPr>
                <w:rFonts w:ascii="Arial" w:hAnsi="Arial" w:cs="Arial"/>
              </w:rPr>
            </w:pPr>
          </w:p>
          <w:p w14:paraId="4D2641BF" w14:textId="77777777" w:rsidR="00775A41" w:rsidRPr="009F3208" w:rsidRDefault="00775A41" w:rsidP="008F61B7">
            <w:pPr>
              <w:pStyle w:val="NoSpacing"/>
              <w:tabs>
                <w:tab w:val="left" w:pos="272"/>
              </w:tabs>
              <w:jc w:val="center"/>
              <w:rPr>
                <w:rFonts w:ascii="Arial" w:hAnsi="Arial" w:cs="Arial"/>
              </w:rPr>
            </w:pPr>
          </w:p>
          <w:p w14:paraId="4FB5213D" w14:textId="77777777" w:rsidR="00775A41" w:rsidRPr="009F3208" w:rsidRDefault="00775A41" w:rsidP="008F61B7">
            <w:pPr>
              <w:pStyle w:val="NoSpacing"/>
              <w:tabs>
                <w:tab w:val="left" w:pos="272"/>
              </w:tabs>
              <w:jc w:val="center"/>
              <w:rPr>
                <w:rFonts w:ascii="Arial" w:hAnsi="Arial" w:cs="Arial"/>
              </w:rPr>
            </w:pPr>
            <w:r w:rsidRPr="009F3208">
              <w:rPr>
                <w:rFonts w:ascii="Arial" w:hAnsi="Arial" w:cs="Arial"/>
              </w:rPr>
              <w:t>Zoning Review Board – City Hall Council Chambers</w:t>
            </w:r>
          </w:p>
        </w:tc>
        <w:tc>
          <w:tcPr>
            <w:tcW w:w="1146" w:type="dxa"/>
          </w:tcPr>
          <w:p w14:paraId="72C90DBA" w14:textId="77777777" w:rsidR="00775A41" w:rsidRPr="009F3208" w:rsidRDefault="00775A41" w:rsidP="008F61B7">
            <w:pPr>
              <w:pStyle w:val="NoSpacing"/>
              <w:jc w:val="center"/>
              <w:rPr>
                <w:rFonts w:ascii="Arial" w:hAnsi="Arial" w:cs="Arial"/>
              </w:rPr>
            </w:pPr>
          </w:p>
          <w:p w14:paraId="2620A058" w14:textId="77777777" w:rsidR="00775A41" w:rsidRPr="009F3208" w:rsidRDefault="00775A41" w:rsidP="008F61B7">
            <w:pPr>
              <w:pStyle w:val="NoSpacing"/>
              <w:jc w:val="center"/>
              <w:rPr>
                <w:rFonts w:ascii="Arial" w:hAnsi="Arial" w:cs="Arial"/>
              </w:rPr>
            </w:pPr>
          </w:p>
          <w:p w14:paraId="4CB4088A" w14:textId="77777777" w:rsidR="00775A41" w:rsidRPr="009F3208" w:rsidRDefault="00775A41" w:rsidP="008F61B7">
            <w:pPr>
              <w:pStyle w:val="NoSpacing"/>
              <w:jc w:val="center"/>
              <w:rPr>
                <w:rFonts w:ascii="Arial" w:hAnsi="Arial" w:cs="Arial"/>
              </w:rPr>
            </w:pPr>
          </w:p>
          <w:p w14:paraId="31B8754B" w14:textId="77777777" w:rsidR="00775A41" w:rsidRPr="009F3208" w:rsidRDefault="00775A41" w:rsidP="008F61B7">
            <w:pPr>
              <w:pStyle w:val="NoSpacing"/>
              <w:jc w:val="center"/>
              <w:rPr>
                <w:rFonts w:ascii="Arial" w:hAnsi="Arial" w:cs="Arial"/>
              </w:rPr>
            </w:pPr>
          </w:p>
          <w:p w14:paraId="0C788BF3" w14:textId="77777777" w:rsidR="00775A41" w:rsidRPr="009F3208" w:rsidRDefault="00775A41" w:rsidP="008F61B7">
            <w:pPr>
              <w:pStyle w:val="NoSpacing"/>
              <w:jc w:val="center"/>
              <w:rPr>
                <w:rFonts w:ascii="Arial" w:hAnsi="Arial" w:cs="Arial"/>
              </w:rPr>
            </w:pPr>
          </w:p>
          <w:p w14:paraId="079DAA9E" w14:textId="77777777" w:rsidR="00775A41" w:rsidRPr="009F3208" w:rsidRDefault="00775A41" w:rsidP="008F61B7">
            <w:pPr>
              <w:pStyle w:val="NoSpacing"/>
              <w:jc w:val="center"/>
              <w:rPr>
                <w:rFonts w:ascii="Arial" w:hAnsi="Arial" w:cs="Arial"/>
              </w:rPr>
            </w:pPr>
          </w:p>
          <w:p w14:paraId="46A731DC" w14:textId="77777777" w:rsidR="00775A41" w:rsidRPr="009F3208" w:rsidRDefault="00775A41" w:rsidP="008F61B7">
            <w:pPr>
              <w:pStyle w:val="NoSpacing"/>
              <w:jc w:val="center"/>
              <w:rPr>
                <w:rFonts w:ascii="Arial" w:hAnsi="Arial" w:cs="Arial"/>
              </w:rPr>
            </w:pPr>
          </w:p>
          <w:p w14:paraId="1730A32F" w14:textId="77777777" w:rsidR="00775A41" w:rsidRPr="009F3208" w:rsidRDefault="00775A41" w:rsidP="008F61B7">
            <w:pPr>
              <w:pStyle w:val="NoSpacing"/>
              <w:jc w:val="center"/>
              <w:rPr>
                <w:rFonts w:ascii="Arial" w:hAnsi="Arial" w:cs="Arial"/>
              </w:rPr>
            </w:pPr>
          </w:p>
          <w:p w14:paraId="3FF108E2" w14:textId="77777777" w:rsidR="00775A41" w:rsidRPr="009F3208" w:rsidRDefault="00775A41" w:rsidP="008F61B7">
            <w:pPr>
              <w:pStyle w:val="NoSpacing"/>
              <w:jc w:val="center"/>
              <w:rPr>
                <w:rFonts w:ascii="Arial" w:hAnsi="Arial" w:cs="Arial"/>
              </w:rPr>
            </w:pPr>
          </w:p>
          <w:p w14:paraId="1CEE9288" w14:textId="77777777" w:rsidR="00775A41" w:rsidRPr="009F3208" w:rsidRDefault="00775A41" w:rsidP="008F61B7">
            <w:pPr>
              <w:pStyle w:val="NoSpacing"/>
              <w:jc w:val="center"/>
              <w:rPr>
                <w:rFonts w:ascii="Arial" w:hAnsi="Arial" w:cs="Arial"/>
              </w:rPr>
            </w:pPr>
            <w:r w:rsidRPr="009F3208">
              <w:rPr>
                <w:rFonts w:ascii="Arial" w:hAnsi="Arial" w:cs="Arial"/>
              </w:rPr>
              <w:t>April 2 or 9, 2020</w:t>
            </w:r>
          </w:p>
        </w:tc>
      </w:tr>
    </w:tbl>
    <w:p w14:paraId="306C9E30" w14:textId="51FD7279" w:rsidR="00775A41" w:rsidRDefault="00775A41">
      <w:pPr>
        <w:rPr>
          <w:rFonts w:ascii="Century Gothic" w:hAnsi="Century Gothic" w:cs="Arial"/>
        </w:rPr>
      </w:pPr>
    </w:p>
    <w:p w14:paraId="031D8066" w14:textId="77777777" w:rsidR="00775A41" w:rsidRDefault="00775A41">
      <w:pPr>
        <w:rPr>
          <w:rFonts w:ascii="Century Gothic" w:hAnsi="Century Gothic" w:cs="Arial"/>
        </w:rPr>
      </w:pPr>
    </w:p>
    <w:tbl>
      <w:tblPr>
        <w:tblpPr w:leftFromText="180" w:rightFromText="180" w:bottomFromText="160" w:vertAnchor="text" w:horzAnchor="margin" w:tblpXSpec="center" w:tblpY="736"/>
        <w:tblW w:w="10620" w:type="dxa"/>
        <w:tblCellMar>
          <w:left w:w="0" w:type="dxa"/>
          <w:right w:w="0" w:type="dxa"/>
        </w:tblCellMar>
        <w:tblLook w:val="04A0" w:firstRow="1" w:lastRow="0" w:firstColumn="1" w:lastColumn="0" w:noHBand="0" w:noVBand="1"/>
      </w:tblPr>
      <w:tblGrid>
        <w:gridCol w:w="10620"/>
      </w:tblGrid>
      <w:tr w:rsidR="00D86B29" w14:paraId="5BA4EC22" w14:textId="77777777" w:rsidTr="00962BE2">
        <w:trPr>
          <w:trHeight w:val="697"/>
        </w:trPr>
        <w:tc>
          <w:tcPr>
            <w:tcW w:w="1062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BD61665" w14:textId="77777777" w:rsidR="00D86B29" w:rsidRPr="00756C71" w:rsidRDefault="00D86B29" w:rsidP="00962BE2">
            <w:pPr>
              <w:spacing w:after="0" w:line="240" w:lineRule="auto"/>
              <w:ind w:left="-115" w:right="-101"/>
              <w:jc w:val="center"/>
              <w:rPr>
                <w:rFonts w:ascii="Century Gothic" w:eastAsia="Arial" w:hAnsi="Century Gothic" w:cs="Arial"/>
                <w:b/>
                <w:bCs/>
              </w:rPr>
            </w:pPr>
            <w:r w:rsidRPr="00756C71">
              <w:rPr>
                <w:rFonts w:ascii="Century Gothic" w:eastAsia="Arial" w:hAnsi="Century Gothic" w:cs="Arial"/>
                <w:b/>
                <w:bCs/>
              </w:rPr>
              <w:t>City of Atlanta Code of Ordinances</w:t>
            </w:r>
          </w:p>
          <w:p w14:paraId="2F25E3E7" w14:textId="77777777" w:rsidR="00D86B29" w:rsidRPr="00756C71" w:rsidRDefault="00D86B29" w:rsidP="00962BE2">
            <w:pPr>
              <w:spacing w:after="0" w:line="240" w:lineRule="auto"/>
              <w:ind w:left="-115" w:right="-101"/>
              <w:jc w:val="center"/>
              <w:rPr>
                <w:rFonts w:ascii="Century Gothic" w:eastAsia="Arial" w:hAnsi="Century Gothic" w:cs="Arial"/>
              </w:rPr>
            </w:pPr>
            <w:r w:rsidRPr="00756C71">
              <w:rPr>
                <w:rFonts w:ascii="Century Gothic" w:eastAsia="Arial" w:hAnsi="Century Gothic" w:cs="Arial"/>
                <w:bCs/>
              </w:rPr>
              <w:t>(Campaigning by Elected Officials &amp; Candidates)</w:t>
            </w:r>
          </w:p>
        </w:tc>
      </w:tr>
      <w:tr w:rsidR="00D86B29" w:rsidRPr="00DA48A6" w14:paraId="56C2D87D" w14:textId="77777777" w:rsidTr="00962BE2">
        <w:trPr>
          <w:trHeight w:val="2947"/>
        </w:trPr>
        <w:tc>
          <w:tcPr>
            <w:tcW w:w="106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3BEAC" w14:textId="77777777" w:rsidR="00D86B29" w:rsidRPr="009712C9" w:rsidRDefault="00D86B29" w:rsidP="00962BE2">
            <w:pPr>
              <w:spacing w:after="120" w:line="240" w:lineRule="auto"/>
              <w:ind w:left="-30" w:right="-14"/>
              <w:jc w:val="center"/>
              <w:rPr>
                <w:rFonts w:ascii="Century Gothic" w:eastAsia="Arial" w:hAnsi="Century Gothic" w:cs="Arial"/>
                <w:sz w:val="21"/>
                <w:szCs w:val="21"/>
              </w:rPr>
            </w:pPr>
            <w:r w:rsidRPr="009712C9">
              <w:rPr>
                <w:rFonts w:ascii="Century Gothic" w:eastAsia="Arial" w:hAnsi="Century Gothic" w:cs="Arial"/>
                <w:sz w:val="21"/>
                <w:szCs w:val="21"/>
              </w:rPr>
              <w:lastRenderedPageBreak/>
              <w:t xml:space="preserve">Campaigning at NPU meetings is strictly prohibited by the City of </w:t>
            </w:r>
            <w:proofErr w:type="gramStart"/>
            <w:r w:rsidRPr="009712C9">
              <w:rPr>
                <w:rFonts w:ascii="Century Gothic" w:eastAsia="Arial" w:hAnsi="Century Gothic" w:cs="Arial"/>
                <w:sz w:val="21"/>
                <w:szCs w:val="21"/>
              </w:rPr>
              <w:t>Atlanta‘</w:t>
            </w:r>
            <w:proofErr w:type="gramEnd"/>
            <w:r w:rsidRPr="009712C9">
              <w:rPr>
                <w:rFonts w:ascii="Century Gothic" w:eastAsia="Arial" w:hAnsi="Century Gothic" w:cs="Arial"/>
                <w:sz w:val="21"/>
                <w:szCs w:val="21"/>
              </w:rPr>
              <w:t xml:space="preserve">s Code of Ordinances. </w:t>
            </w:r>
          </w:p>
          <w:p w14:paraId="67B6C305" w14:textId="77777777" w:rsidR="00D86B29" w:rsidRPr="009712C9" w:rsidRDefault="00D86B29" w:rsidP="00962BE2">
            <w:pPr>
              <w:spacing w:after="0" w:line="240" w:lineRule="auto"/>
              <w:ind w:left="-29" w:right="-14"/>
              <w:rPr>
                <w:rFonts w:ascii="Century Gothic" w:eastAsia="Arial" w:hAnsi="Century Gothic" w:cs="Arial"/>
                <w:b/>
                <w:bCs/>
                <w:sz w:val="21"/>
                <w:szCs w:val="21"/>
              </w:rPr>
            </w:pPr>
            <w:r w:rsidRPr="009712C9">
              <w:rPr>
                <w:rFonts w:ascii="Century Gothic" w:eastAsia="Arial" w:hAnsi="Century Gothic" w:cs="Arial"/>
                <w:b/>
                <w:bCs/>
                <w:sz w:val="21"/>
                <w:szCs w:val="21"/>
              </w:rPr>
              <w:t>Sec. 6-3019 Prohibition of Political Forums</w:t>
            </w:r>
          </w:p>
          <w:p w14:paraId="69647E4A" w14:textId="77777777" w:rsidR="00D86B29" w:rsidRPr="009712C9" w:rsidRDefault="00D86B29" w:rsidP="00962BE2">
            <w:pPr>
              <w:spacing w:after="12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“Neighborhood planning unit meetings shall not be used for political forums or campaigning for city, county, state, or federal elections.</w:t>
            </w:r>
          </w:p>
          <w:p w14:paraId="4F4DD72A" w14:textId="77777777" w:rsidR="00D86B29" w:rsidRPr="009712C9" w:rsidRDefault="00D86B29" w:rsidP="00962BE2">
            <w:pPr>
              <w:spacing w:after="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Examples of campaigning could include, but not be limited to:</w:t>
            </w:r>
          </w:p>
          <w:p w14:paraId="784450E1"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Introduction of elected officials as political candidates in upcoming elections;</w:t>
            </w:r>
          </w:p>
          <w:p w14:paraId="6FDFB3C8"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Distributing campaign materials and literature; and</w:t>
            </w:r>
          </w:p>
          <w:p w14:paraId="7400FD29" w14:textId="77777777" w:rsidR="00D86B29" w:rsidRPr="009712C9" w:rsidRDefault="00D86B29" w:rsidP="00D86B29">
            <w:pPr>
              <w:pStyle w:val="ListParagraph"/>
              <w:numPr>
                <w:ilvl w:val="0"/>
                <w:numId w:val="5"/>
              </w:numPr>
              <w:spacing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Conducting either of the above in City Hall, its rooms or offices.</w:t>
            </w:r>
          </w:p>
          <w:p w14:paraId="64FCF153" w14:textId="77777777" w:rsidR="00D86B29" w:rsidRPr="00756C71" w:rsidRDefault="00D86B29" w:rsidP="00962BE2">
            <w:pPr>
              <w:spacing w:after="120" w:line="240" w:lineRule="auto"/>
              <w:ind w:left="-30" w:right="-104"/>
              <w:rPr>
                <w:rFonts w:ascii="Century Gothic" w:eastAsia="Arial" w:hAnsi="Century Gothic" w:cs="Arial"/>
              </w:rPr>
            </w:pPr>
            <w:r w:rsidRPr="009712C9">
              <w:rPr>
                <w:rFonts w:ascii="Century Gothic" w:eastAsia="Arial" w:hAnsi="Century Gothic" w:cs="Arial"/>
                <w:sz w:val="21"/>
                <w:szCs w:val="21"/>
              </w:rPr>
              <w:t xml:space="preserve">Please contact Leah LaRue at 404.546.0159 or </w:t>
            </w:r>
            <w:hyperlink r:id="rId42" w:history="1">
              <w:r w:rsidRPr="009712C9">
                <w:rPr>
                  <w:rStyle w:val="Hyperlink"/>
                  <w:rFonts w:ascii="Century Gothic" w:hAnsi="Century Gothic" w:cs="Arial"/>
                  <w:color w:val="auto"/>
                  <w:sz w:val="21"/>
                  <w:szCs w:val="21"/>
                </w:rPr>
                <w:t>llarue@atlantaga.gov</w:t>
              </w:r>
            </w:hyperlink>
            <w:r w:rsidRPr="009712C9">
              <w:rPr>
                <w:rStyle w:val="Hyperlink"/>
                <w:rFonts w:ascii="Century Gothic" w:hAnsi="Century Gothic" w:cs="Arial"/>
                <w:color w:val="auto"/>
                <w:sz w:val="21"/>
                <w:szCs w:val="21"/>
              </w:rPr>
              <w:t xml:space="preserve"> </w:t>
            </w:r>
            <w:r w:rsidRPr="009712C9">
              <w:rPr>
                <w:rFonts w:ascii="Century Gothic" w:eastAsia="Arial" w:hAnsi="Century Gothic" w:cs="Arial"/>
                <w:sz w:val="21"/>
                <w:szCs w:val="21"/>
              </w:rPr>
              <w:t>with any questions or concerns.</w:t>
            </w:r>
          </w:p>
        </w:tc>
      </w:tr>
    </w:tbl>
    <w:p w14:paraId="25DA3790" w14:textId="77777777" w:rsidR="00D27EEB" w:rsidRDefault="00D27EEB">
      <w:pPr>
        <w:rPr>
          <w:rFonts w:ascii="Century Gothic" w:hAnsi="Century Gothic" w:cs="Arial"/>
        </w:rPr>
      </w:pPr>
    </w:p>
    <w:sectPr w:rsidR="00D27EEB" w:rsidSect="00480B5B">
      <w:pgSz w:w="12240" w:h="15840"/>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B7C4" w14:textId="77777777" w:rsidR="00DD75E4" w:rsidRDefault="00DD75E4" w:rsidP="00421831">
      <w:pPr>
        <w:spacing w:after="0" w:line="240" w:lineRule="auto"/>
      </w:pPr>
      <w:r>
        <w:separator/>
      </w:r>
    </w:p>
  </w:endnote>
  <w:endnote w:type="continuationSeparator" w:id="0">
    <w:p w14:paraId="7D83B22B" w14:textId="77777777" w:rsidR="00DD75E4" w:rsidRDefault="00DD75E4" w:rsidP="0042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E9CE7" w14:textId="77777777" w:rsidR="00DD75E4" w:rsidRDefault="00DD75E4" w:rsidP="00421831">
      <w:pPr>
        <w:spacing w:after="0" w:line="240" w:lineRule="auto"/>
      </w:pPr>
      <w:r>
        <w:separator/>
      </w:r>
    </w:p>
  </w:footnote>
  <w:footnote w:type="continuationSeparator" w:id="0">
    <w:p w14:paraId="461D6887" w14:textId="77777777" w:rsidR="00DD75E4" w:rsidRDefault="00DD75E4" w:rsidP="00421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18F"/>
    <w:multiLevelType w:val="hybridMultilevel"/>
    <w:tmpl w:val="66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AE8"/>
    <w:multiLevelType w:val="hybridMultilevel"/>
    <w:tmpl w:val="A69E99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25616"/>
    <w:multiLevelType w:val="hybridMultilevel"/>
    <w:tmpl w:val="A41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57BCD"/>
    <w:multiLevelType w:val="hybridMultilevel"/>
    <w:tmpl w:val="A7725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2610A"/>
    <w:multiLevelType w:val="hybridMultilevel"/>
    <w:tmpl w:val="08BC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36"/>
    <w:rsid w:val="000025E1"/>
    <w:rsid w:val="00017576"/>
    <w:rsid w:val="00021950"/>
    <w:rsid w:val="0003111D"/>
    <w:rsid w:val="00033060"/>
    <w:rsid w:val="000528E9"/>
    <w:rsid w:val="000706DC"/>
    <w:rsid w:val="00075CA6"/>
    <w:rsid w:val="00077065"/>
    <w:rsid w:val="00080951"/>
    <w:rsid w:val="000824B8"/>
    <w:rsid w:val="0009038F"/>
    <w:rsid w:val="00093224"/>
    <w:rsid w:val="000A3964"/>
    <w:rsid w:val="000B4143"/>
    <w:rsid w:val="000B5AE6"/>
    <w:rsid w:val="000C19DC"/>
    <w:rsid w:val="000D4D7D"/>
    <w:rsid w:val="000E2C3B"/>
    <w:rsid w:val="000E5941"/>
    <w:rsid w:val="000E62FC"/>
    <w:rsid w:val="000F05CE"/>
    <w:rsid w:val="000F505C"/>
    <w:rsid w:val="00100B41"/>
    <w:rsid w:val="001024E6"/>
    <w:rsid w:val="0010555C"/>
    <w:rsid w:val="00107F67"/>
    <w:rsid w:val="001112C4"/>
    <w:rsid w:val="00117A31"/>
    <w:rsid w:val="00122684"/>
    <w:rsid w:val="00132356"/>
    <w:rsid w:val="00132C9E"/>
    <w:rsid w:val="00136A60"/>
    <w:rsid w:val="00140924"/>
    <w:rsid w:val="00142F58"/>
    <w:rsid w:val="00145A36"/>
    <w:rsid w:val="00145B3D"/>
    <w:rsid w:val="00152110"/>
    <w:rsid w:val="0015239F"/>
    <w:rsid w:val="00152870"/>
    <w:rsid w:val="00155B0F"/>
    <w:rsid w:val="001674B7"/>
    <w:rsid w:val="001703ED"/>
    <w:rsid w:val="001712A3"/>
    <w:rsid w:val="001746EF"/>
    <w:rsid w:val="001826F4"/>
    <w:rsid w:val="00182D7C"/>
    <w:rsid w:val="001860CC"/>
    <w:rsid w:val="001A509B"/>
    <w:rsid w:val="001B2DA5"/>
    <w:rsid w:val="001D0209"/>
    <w:rsid w:val="001D6242"/>
    <w:rsid w:val="001F0F59"/>
    <w:rsid w:val="001F2426"/>
    <w:rsid w:val="002237C8"/>
    <w:rsid w:val="00233D14"/>
    <w:rsid w:val="00244735"/>
    <w:rsid w:val="00245EF1"/>
    <w:rsid w:val="00246ACA"/>
    <w:rsid w:val="00252E7F"/>
    <w:rsid w:val="00261EC8"/>
    <w:rsid w:val="00271763"/>
    <w:rsid w:val="00274A13"/>
    <w:rsid w:val="00275C37"/>
    <w:rsid w:val="00277280"/>
    <w:rsid w:val="00280B16"/>
    <w:rsid w:val="00285C65"/>
    <w:rsid w:val="00290983"/>
    <w:rsid w:val="002A0F11"/>
    <w:rsid w:val="002A4DA1"/>
    <w:rsid w:val="002A65CE"/>
    <w:rsid w:val="002B0638"/>
    <w:rsid w:val="002C263D"/>
    <w:rsid w:val="002D2738"/>
    <w:rsid w:val="002D3355"/>
    <w:rsid w:val="002D6B59"/>
    <w:rsid w:val="002F1138"/>
    <w:rsid w:val="002F22EF"/>
    <w:rsid w:val="002F238C"/>
    <w:rsid w:val="002F6FDF"/>
    <w:rsid w:val="00311AFE"/>
    <w:rsid w:val="003207EF"/>
    <w:rsid w:val="003268AA"/>
    <w:rsid w:val="00326E06"/>
    <w:rsid w:val="00341A78"/>
    <w:rsid w:val="003444BC"/>
    <w:rsid w:val="00345867"/>
    <w:rsid w:val="00355459"/>
    <w:rsid w:val="00360B83"/>
    <w:rsid w:val="00362269"/>
    <w:rsid w:val="00370356"/>
    <w:rsid w:val="003735AB"/>
    <w:rsid w:val="00382D35"/>
    <w:rsid w:val="0038333C"/>
    <w:rsid w:val="00387768"/>
    <w:rsid w:val="003936BF"/>
    <w:rsid w:val="003A2DCD"/>
    <w:rsid w:val="003A6932"/>
    <w:rsid w:val="003C39E2"/>
    <w:rsid w:val="003C3D1D"/>
    <w:rsid w:val="003C4183"/>
    <w:rsid w:val="003C4A70"/>
    <w:rsid w:val="003C5E31"/>
    <w:rsid w:val="003C77E5"/>
    <w:rsid w:val="003E1884"/>
    <w:rsid w:val="003F0C65"/>
    <w:rsid w:val="003F7B23"/>
    <w:rsid w:val="003F7D72"/>
    <w:rsid w:val="0040072B"/>
    <w:rsid w:val="00415FAC"/>
    <w:rsid w:val="00420167"/>
    <w:rsid w:val="00421831"/>
    <w:rsid w:val="00424ABC"/>
    <w:rsid w:val="00444634"/>
    <w:rsid w:val="00446C90"/>
    <w:rsid w:val="0045095D"/>
    <w:rsid w:val="004554E3"/>
    <w:rsid w:val="00455C0A"/>
    <w:rsid w:val="004560A9"/>
    <w:rsid w:val="00462CAB"/>
    <w:rsid w:val="004632E1"/>
    <w:rsid w:val="00465E93"/>
    <w:rsid w:val="00470D97"/>
    <w:rsid w:val="00475036"/>
    <w:rsid w:val="00475398"/>
    <w:rsid w:val="00476457"/>
    <w:rsid w:val="00476F70"/>
    <w:rsid w:val="00480B5B"/>
    <w:rsid w:val="00486A0A"/>
    <w:rsid w:val="004A45AA"/>
    <w:rsid w:val="004A5EC0"/>
    <w:rsid w:val="004B3F6F"/>
    <w:rsid w:val="004C0214"/>
    <w:rsid w:val="004C62EE"/>
    <w:rsid w:val="004D340D"/>
    <w:rsid w:val="004D571D"/>
    <w:rsid w:val="004D6B86"/>
    <w:rsid w:val="004F1758"/>
    <w:rsid w:val="004F3B07"/>
    <w:rsid w:val="004F4351"/>
    <w:rsid w:val="0050491E"/>
    <w:rsid w:val="00506168"/>
    <w:rsid w:val="0052290C"/>
    <w:rsid w:val="005247B8"/>
    <w:rsid w:val="00544197"/>
    <w:rsid w:val="00560170"/>
    <w:rsid w:val="00560A6F"/>
    <w:rsid w:val="00562925"/>
    <w:rsid w:val="00562E8D"/>
    <w:rsid w:val="00564AAA"/>
    <w:rsid w:val="0058116B"/>
    <w:rsid w:val="00590AAD"/>
    <w:rsid w:val="005978A8"/>
    <w:rsid w:val="005A13CC"/>
    <w:rsid w:val="005A2D90"/>
    <w:rsid w:val="005A3508"/>
    <w:rsid w:val="005B6366"/>
    <w:rsid w:val="005C75A5"/>
    <w:rsid w:val="005D06FA"/>
    <w:rsid w:val="005E3766"/>
    <w:rsid w:val="005E6D52"/>
    <w:rsid w:val="005E74B5"/>
    <w:rsid w:val="005F004B"/>
    <w:rsid w:val="005F48D7"/>
    <w:rsid w:val="005F5D93"/>
    <w:rsid w:val="005F7508"/>
    <w:rsid w:val="00600D71"/>
    <w:rsid w:val="0060551E"/>
    <w:rsid w:val="0060597F"/>
    <w:rsid w:val="00621B7D"/>
    <w:rsid w:val="006269BE"/>
    <w:rsid w:val="006358C3"/>
    <w:rsid w:val="0063693E"/>
    <w:rsid w:val="00641C8A"/>
    <w:rsid w:val="00643069"/>
    <w:rsid w:val="00653069"/>
    <w:rsid w:val="00673BA9"/>
    <w:rsid w:val="00683126"/>
    <w:rsid w:val="0068370C"/>
    <w:rsid w:val="006A5BEF"/>
    <w:rsid w:val="006A769B"/>
    <w:rsid w:val="006B2A02"/>
    <w:rsid w:val="006C1A6C"/>
    <w:rsid w:val="006C3018"/>
    <w:rsid w:val="006C5E4A"/>
    <w:rsid w:val="006D2AC7"/>
    <w:rsid w:val="006E5E15"/>
    <w:rsid w:val="006F1719"/>
    <w:rsid w:val="006F5CAF"/>
    <w:rsid w:val="00702125"/>
    <w:rsid w:val="00702259"/>
    <w:rsid w:val="00704746"/>
    <w:rsid w:val="007143BC"/>
    <w:rsid w:val="00716D7B"/>
    <w:rsid w:val="00716F3C"/>
    <w:rsid w:val="00720670"/>
    <w:rsid w:val="00720C2F"/>
    <w:rsid w:val="007242F7"/>
    <w:rsid w:val="007273FA"/>
    <w:rsid w:val="00732AD1"/>
    <w:rsid w:val="0074045A"/>
    <w:rsid w:val="0076331C"/>
    <w:rsid w:val="00766B6A"/>
    <w:rsid w:val="007757A6"/>
    <w:rsid w:val="00775A41"/>
    <w:rsid w:val="00776799"/>
    <w:rsid w:val="00777D7A"/>
    <w:rsid w:val="007804F3"/>
    <w:rsid w:val="007815F2"/>
    <w:rsid w:val="00782633"/>
    <w:rsid w:val="00783E7C"/>
    <w:rsid w:val="007875AC"/>
    <w:rsid w:val="00796946"/>
    <w:rsid w:val="007A25CB"/>
    <w:rsid w:val="007A55CA"/>
    <w:rsid w:val="007B40E6"/>
    <w:rsid w:val="007C1B66"/>
    <w:rsid w:val="007C45B0"/>
    <w:rsid w:val="007D0205"/>
    <w:rsid w:val="007D24D3"/>
    <w:rsid w:val="007E510D"/>
    <w:rsid w:val="007E56A1"/>
    <w:rsid w:val="00803FFA"/>
    <w:rsid w:val="008051C7"/>
    <w:rsid w:val="0080638C"/>
    <w:rsid w:val="00831168"/>
    <w:rsid w:val="00842351"/>
    <w:rsid w:val="0084561F"/>
    <w:rsid w:val="00845F71"/>
    <w:rsid w:val="00847481"/>
    <w:rsid w:val="0085543E"/>
    <w:rsid w:val="00861651"/>
    <w:rsid w:val="00861A44"/>
    <w:rsid w:val="00872D24"/>
    <w:rsid w:val="00874713"/>
    <w:rsid w:val="0087638D"/>
    <w:rsid w:val="0088230D"/>
    <w:rsid w:val="008832E2"/>
    <w:rsid w:val="00884858"/>
    <w:rsid w:val="00886F18"/>
    <w:rsid w:val="008876A2"/>
    <w:rsid w:val="008919C6"/>
    <w:rsid w:val="008937BC"/>
    <w:rsid w:val="008B1391"/>
    <w:rsid w:val="008B4FDF"/>
    <w:rsid w:val="008C7EB3"/>
    <w:rsid w:val="008D703C"/>
    <w:rsid w:val="008E6D9E"/>
    <w:rsid w:val="008F011F"/>
    <w:rsid w:val="008F3869"/>
    <w:rsid w:val="008F398E"/>
    <w:rsid w:val="009036BE"/>
    <w:rsid w:val="009113F5"/>
    <w:rsid w:val="00911ACA"/>
    <w:rsid w:val="009208A8"/>
    <w:rsid w:val="0092425C"/>
    <w:rsid w:val="0094053E"/>
    <w:rsid w:val="009535B4"/>
    <w:rsid w:val="00964C3C"/>
    <w:rsid w:val="00971F19"/>
    <w:rsid w:val="009823FC"/>
    <w:rsid w:val="00992D7B"/>
    <w:rsid w:val="0099676E"/>
    <w:rsid w:val="00997401"/>
    <w:rsid w:val="009B52D9"/>
    <w:rsid w:val="009B6A8A"/>
    <w:rsid w:val="009C60F8"/>
    <w:rsid w:val="009C6229"/>
    <w:rsid w:val="009C68D0"/>
    <w:rsid w:val="009E6B5F"/>
    <w:rsid w:val="009E73C3"/>
    <w:rsid w:val="009F0467"/>
    <w:rsid w:val="009F3208"/>
    <w:rsid w:val="009F3A3B"/>
    <w:rsid w:val="009F409B"/>
    <w:rsid w:val="009F7207"/>
    <w:rsid w:val="00A034C5"/>
    <w:rsid w:val="00A04CEB"/>
    <w:rsid w:val="00A050BD"/>
    <w:rsid w:val="00A05607"/>
    <w:rsid w:val="00A17638"/>
    <w:rsid w:val="00A32A17"/>
    <w:rsid w:val="00A35697"/>
    <w:rsid w:val="00A3585C"/>
    <w:rsid w:val="00A35B13"/>
    <w:rsid w:val="00A52B3D"/>
    <w:rsid w:val="00A542FF"/>
    <w:rsid w:val="00A56B3B"/>
    <w:rsid w:val="00A63704"/>
    <w:rsid w:val="00A66B8C"/>
    <w:rsid w:val="00A70B75"/>
    <w:rsid w:val="00A716A1"/>
    <w:rsid w:val="00A7212D"/>
    <w:rsid w:val="00A72154"/>
    <w:rsid w:val="00A72533"/>
    <w:rsid w:val="00A75EE0"/>
    <w:rsid w:val="00A9063D"/>
    <w:rsid w:val="00A90C9E"/>
    <w:rsid w:val="00A94478"/>
    <w:rsid w:val="00AA1FC6"/>
    <w:rsid w:val="00AA52EF"/>
    <w:rsid w:val="00AA64C8"/>
    <w:rsid w:val="00AB1C94"/>
    <w:rsid w:val="00AB34CE"/>
    <w:rsid w:val="00AC0151"/>
    <w:rsid w:val="00AD3160"/>
    <w:rsid w:val="00AD68CF"/>
    <w:rsid w:val="00AE088B"/>
    <w:rsid w:val="00AE3C39"/>
    <w:rsid w:val="00AE715B"/>
    <w:rsid w:val="00AE736E"/>
    <w:rsid w:val="00AE73BD"/>
    <w:rsid w:val="00AF0AA4"/>
    <w:rsid w:val="00AF3249"/>
    <w:rsid w:val="00AF4E50"/>
    <w:rsid w:val="00B0112C"/>
    <w:rsid w:val="00B0655E"/>
    <w:rsid w:val="00B06AE9"/>
    <w:rsid w:val="00B110C5"/>
    <w:rsid w:val="00B11333"/>
    <w:rsid w:val="00B17604"/>
    <w:rsid w:val="00B2308D"/>
    <w:rsid w:val="00B36D8A"/>
    <w:rsid w:val="00B37DF3"/>
    <w:rsid w:val="00B41AEC"/>
    <w:rsid w:val="00B42BE6"/>
    <w:rsid w:val="00B51F2E"/>
    <w:rsid w:val="00B56FDD"/>
    <w:rsid w:val="00B576E1"/>
    <w:rsid w:val="00B6408D"/>
    <w:rsid w:val="00B66D5A"/>
    <w:rsid w:val="00B6700D"/>
    <w:rsid w:val="00B76AA4"/>
    <w:rsid w:val="00B7749B"/>
    <w:rsid w:val="00B8383C"/>
    <w:rsid w:val="00B92008"/>
    <w:rsid w:val="00B94A4D"/>
    <w:rsid w:val="00B9525A"/>
    <w:rsid w:val="00B95FF1"/>
    <w:rsid w:val="00BA2750"/>
    <w:rsid w:val="00BA42B1"/>
    <w:rsid w:val="00BA5AD1"/>
    <w:rsid w:val="00BB0FED"/>
    <w:rsid w:val="00BB2251"/>
    <w:rsid w:val="00BB4AEC"/>
    <w:rsid w:val="00BC0456"/>
    <w:rsid w:val="00BD1CA2"/>
    <w:rsid w:val="00BF3A8A"/>
    <w:rsid w:val="00C010DD"/>
    <w:rsid w:val="00C0293F"/>
    <w:rsid w:val="00C0356B"/>
    <w:rsid w:val="00C10F2E"/>
    <w:rsid w:val="00C11ECE"/>
    <w:rsid w:val="00C1415C"/>
    <w:rsid w:val="00C14A85"/>
    <w:rsid w:val="00C31EF5"/>
    <w:rsid w:val="00C41622"/>
    <w:rsid w:val="00C44298"/>
    <w:rsid w:val="00C442A2"/>
    <w:rsid w:val="00C57C1C"/>
    <w:rsid w:val="00C6200C"/>
    <w:rsid w:val="00C66364"/>
    <w:rsid w:val="00C76DD3"/>
    <w:rsid w:val="00C80951"/>
    <w:rsid w:val="00C80D44"/>
    <w:rsid w:val="00C81092"/>
    <w:rsid w:val="00C8719A"/>
    <w:rsid w:val="00C92BC6"/>
    <w:rsid w:val="00C94A8E"/>
    <w:rsid w:val="00C9554A"/>
    <w:rsid w:val="00CA1B0F"/>
    <w:rsid w:val="00CB1D71"/>
    <w:rsid w:val="00CB74B1"/>
    <w:rsid w:val="00CC272A"/>
    <w:rsid w:val="00CC31AE"/>
    <w:rsid w:val="00CC4185"/>
    <w:rsid w:val="00CC5BAE"/>
    <w:rsid w:val="00CD090A"/>
    <w:rsid w:val="00CD76BD"/>
    <w:rsid w:val="00CF2409"/>
    <w:rsid w:val="00D03700"/>
    <w:rsid w:val="00D04697"/>
    <w:rsid w:val="00D059CD"/>
    <w:rsid w:val="00D05DBC"/>
    <w:rsid w:val="00D110A8"/>
    <w:rsid w:val="00D20E53"/>
    <w:rsid w:val="00D243C2"/>
    <w:rsid w:val="00D25993"/>
    <w:rsid w:val="00D27EEB"/>
    <w:rsid w:val="00D3505E"/>
    <w:rsid w:val="00D436C3"/>
    <w:rsid w:val="00D45E0B"/>
    <w:rsid w:val="00D46150"/>
    <w:rsid w:val="00D47A11"/>
    <w:rsid w:val="00D61C0A"/>
    <w:rsid w:val="00D7109D"/>
    <w:rsid w:val="00D76D7F"/>
    <w:rsid w:val="00D8155E"/>
    <w:rsid w:val="00D82B94"/>
    <w:rsid w:val="00D86140"/>
    <w:rsid w:val="00D86B29"/>
    <w:rsid w:val="00D90156"/>
    <w:rsid w:val="00D94D4A"/>
    <w:rsid w:val="00DA0A8D"/>
    <w:rsid w:val="00DC1914"/>
    <w:rsid w:val="00DC40D3"/>
    <w:rsid w:val="00DC495B"/>
    <w:rsid w:val="00DD3643"/>
    <w:rsid w:val="00DD505B"/>
    <w:rsid w:val="00DD7067"/>
    <w:rsid w:val="00DD75E4"/>
    <w:rsid w:val="00DD7C64"/>
    <w:rsid w:val="00DF330C"/>
    <w:rsid w:val="00DF36CB"/>
    <w:rsid w:val="00E0298E"/>
    <w:rsid w:val="00E03E46"/>
    <w:rsid w:val="00E056A7"/>
    <w:rsid w:val="00E063C4"/>
    <w:rsid w:val="00E10026"/>
    <w:rsid w:val="00E12417"/>
    <w:rsid w:val="00E22F99"/>
    <w:rsid w:val="00E27C7B"/>
    <w:rsid w:val="00E314DE"/>
    <w:rsid w:val="00E338E2"/>
    <w:rsid w:val="00E37F15"/>
    <w:rsid w:val="00E46EA5"/>
    <w:rsid w:val="00E54B28"/>
    <w:rsid w:val="00E55BE3"/>
    <w:rsid w:val="00E66A85"/>
    <w:rsid w:val="00E71BEE"/>
    <w:rsid w:val="00E86260"/>
    <w:rsid w:val="00E93309"/>
    <w:rsid w:val="00EA1636"/>
    <w:rsid w:val="00EC0102"/>
    <w:rsid w:val="00ED1643"/>
    <w:rsid w:val="00EE3F34"/>
    <w:rsid w:val="00EE743D"/>
    <w:rsid w:val="00EF7697"/>
    <w:rsid w:val="00F011AA"/>
    <w:rsid w:val="00F024BD"/>
    <w:rsid w:val="00F03D2F"/>
    <w:rsid w:val="00F06ABA"/>
    <w:rsid w:val="00F10237"/>
    <w:rsid w:val="00F23AF3"/>
    <w:rsid w:val="00F30552"/>
    <w:rsid w:val="00F320B9"/>
    <w:rsid w:val="00F325FC"/>
    <w:rsid w:val="00F405F6"/>
    <w:rsid w:val="00F45C88"/>
    <w:rsid w:val="00F46775"/>
    <w:rsid w:val="00F70DF4"/>
    <w:rsid w:val="00F73E0A"/>
    <w:rsid w:val="00F7617A"/>
    <w:rsid w:val="00F82495"/>
    <w:rsid w:val="00F836ED"/>
    <w:rsid w:val="00F90251"/>
    <w:rsid w:val="00F959DA"/>
    <w:rsid w:val="00F96F6E"/>
    <w:rsid w:val="00FA16BB"/>
    <w:rsid w:val="00FA2013"/>
    <w:rsid w:val="00FB541B"/>
    <w:rsid w:val="00FB65AC"/>
    <w:rsid w:val="00FC2CDD"/>
    <w:rsid w:val="00FC36D0"/>
    <w:rsid w:val="00FD028C"/>
    <w:rsid w:val="00FD412C"/>
    <w:rsid w:val="00FE5A4C"/>
    <w:rsid w:val="00FF0AFB"/>
    <w:rsid w:val="00FF245B"/>
    <w:rsid w:val="00FF297A"/>
    <w:rsid w:val="00FF5507"/>
    <w:rsid w:val="00FF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0D67C"/>
  <w15:chartTrackingRefBased/>
  <w15:docId w15:val="{37B58731-8E53-4A67-BFEF-1AA2ACE0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5036"/>
    <w:pPr>
      <w:spacing w:after="0" w:line="240" w:lineRule="auto"/>
    </w:pPr>
  </w:style>
  <w:style w:type="table" w:styleId="TableGrid">
    <w:name w:val="Table Grid"/>
    <w:basedOn w:val="TableNormal"/>
    <w:uiPriority w:val="39"/>
    <w:rsid w:val="0047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31"/>
  </w:style>
  <w:style w:type="paragraph" w:styleId="Footer">
    <w:name w:val="footer"/>
    <w:basedOn w:val="Normal"/>
    <w:link w:val="FooterChar"/>
    <w:uiPriority w:val="99"/>
    <w:unhideWhenUsed/>
    <w:rsid w:val="0042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1"/>
  </w:style>
  <w:style w:type="character" w:styleId="Hyperlink">
    <w:name w:val="Hyperlink"/>
    <w:basedOn w:val="DefaultParagraphFont"/>
    <w:uiPriority w:val="99"/>
    <w:unhideWhenUsed/>
    <w:rsid w:val="00421831"/>
    <w:rPr>
      <w:color w:val="0563C1" w:themeColor="hyperlink"/>
      <w:u w:val="single"/>
    </w:rPr>
  </w:style>
  <w:style w:type="character" w:styleId="UnresolvedMention">
    <w:name w:val="Unresolved Mention"/>
    <w:basedOn w:val="DefaultParagraphFont"/>
    <w:uiPriority w:val="99"/>
    <w:semiHidden/>
    <w:unhideWhenUsed/>
    <w:rsid w:val="00421831"/>
    <w:rPr>
      <w:color w:val="808080"/>
      <w:shd w:val="clear" w:color="auto" w:fill="E6E6E6"/>
    </w:rPr>
  </w:style>
  <w:style w:type="character" w:customStyle="1" w:styleId="NoSpacingChar">
    <w:name w:val="No Spacing Char"/>
    <w:basedOn w:val="DefaultParagraphFont"/>
    <w:link w:val="NoSpacing"/>
    <w:uiPriority w:val="1"/>
    <w:rsid w:val="009B6A8A"/>
  </w:style>
  <w:style w:type="paragraph" w:styleId="BalloonText">
    <w:name w:val="Balloon Text"/>
    <w:basedOn w:val="Normal"/>
    <w:link w:val="BalloonTextChar"/>
    <w:uiPriority w:val="99"/>
    <w:semiHidden/>
    <w:unhideWhenUsed/>
    <w:rsid w:val="001B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A5"/>
    <w:rPr>
      <w:rFonts w:ascii="Segoe UI" w:hAnsi="Segoe UI" w:cs="Segoe UI"/>
      <w:sz w:val="18"/>
      <w:szCs w:val="18"/>
    </w:rPr>
  </w:style>
  <w:style w:type="paragraph" w:styleId="ListParagraph">
    <w:name w:val="List Paragraph"/>
    <w:basedOn w:val="Normal"/>
    <w:uiPriority w:val="99"/>
    <w:qFormat/>
    <w:rsid w:val="00562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adams@atlantaga.gov" TargetMode="External"/><Relationship Id="rId18" Type="http://schemas.openxmlformats.org/officeDocument/2006/relationships/hyperlink" Target="https://drive.google.com/open?id=1FF6QLtubwu-qys35E3ASAlzVApHJldPL" TargetMode="External"/><Relationship Id="rId26" Type="http://schemas.openxmlformats.org/officeDocument/2006/relationships/hyperlink" Target="https://drive.google.com/open?id=1PGNyBwlRIiI2kPIS8AnH5JjN3D-vTKWA" TargetMode="External"/><Relationship Id="rId39" Type="http://schemas.openxmlformats.org/officeDocument/2006/relationships/hyperlink" Target="https://drive.google.com/open?id=1pb_sv6vbpRVg7iNVXkm1K6rm1vWntBaX" TargetMode="External"/><Relationship Id="rId3" Type="http://schemas.openxmlformats.org/officeDocument/2006/relationships/customXml" Target="../customXml/item3.xml"/><Relationship Id="rId21" Type="http://schemas.openxmlformats.org/officeDocument/2006/relationships/hyperlink" Target="https://drive.google.com/open?id=1zTfDTOXlJ_6anE7r_w9j-zoDDnIA0sYq" TargetMode="External"/><Relationship Id="rId34" Type="http://schemas.openxmlformats.org/officeDocument/2006/relationships/hyperlink" Target="https://www.atlantaga.gov/home/showdocument?id=29114" TargetMode="External"/><Relationship Id="rId42" Type="http://schemas.openxmlformats.org/officeDocument/2006/relationships/hyperlink" Target="mailto:llarue@atlantaga.gov" TargetMode="External"/><Relationship Id="rId7" Type="http://schemas.openxmlformats.org/officeDocument/2006/relationships/settings" Target="settings.xml"/><Relationship Id="rId12" Type="http://schemas.openxmlformats.org/officeDocument/2006/relationships/hyperlink" Target="mailto:chair@npumatlanta.org" TargetMode="External"/><Relationship Id="rId17" Type="http://schemas.openxmlformats.org/officeDocument/2006/relationships/hyperlink" Target="https://www.atlantaga.gov/government/mayor-s-office/executive-offices/office-of-special-events" TargetMode="External"/><Relationship Id="rId25" Type="http://schemas.openxmlformats.org/officeDocument/2006/relationships/hyperlink" Target="https://drive.google.com/open?id=1fwapsynWse6Kp-0RWpzXELCTJVNbkRxy" TargetMode="External"/><Relationship Id="rId33" Type="http://schemas.openxmlformats.org/officeDocument/2006/relationships/hyperlink" Target="https://www.atlantaga.gov/home/showdocument?id=24189" TargetMode="External"/><Relationship Id="rId38" Type="http://schemas.openxmlformats.org/officeDocument/2006/relationships/hyperlink" Target="https://drive.google.com/open?id=1APoBhFS9b6MKenPzpgVfd_KzSRlNgSX4" TargetMode="External"/><Relationship Id="rId2" Type="http://schemas.openxmlformats.org/officeDocument/2006/relationships/customXml" Target="../customXml/item2.xml"/><Relationship Id="rId16" Type="http://schemas.openxmlformats.org/officeDocument/2006/relationships/hyperlink" Target="mailto:dyoung@atlantaga.gov" TargetMode="External"/><Relationship Id="rId20" Type="http://schemas.openxmlformats.org/officeDocument/2006/relationships/hyperlink" Target="https://drive.google.com/open?id=1OFOfrql0aa90fsZjDlW9fBq1WR7mvZ6v" TargetMode="External"/><Relationship Id="rId29" Type="http://schemas.openxmlformats.org/officeDocument/2006/relationships/hyperlink" Target="https://drive.google.com/open?id=1tpxONEs9nLi5uUetTaGvfClSsvnJaT1o" TargetMode="External"/><Relationship Id="rId41" Type="http://schemas.openxmlformats.org/officeDocument/2006/relationships/hyperlink" Target="https://drive.google.com/open?id=1rUGVdaXzso4DeEchUw4rkWSizFhSJQe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rive.google.com/open?id=10ieHa2Y6nwrKJvI8v3BVQ7sQb_iCZJMz" TargetMode="External"/><Relationship Id="rId32" Type="http://schemas.openxmlformats.org/officeDocument/2006/relationships/hyperlink" Target="https://www.atlantaga.gov/government/departments/planning-community-development/office-of-zoning-development/zoning/zoning-review-board-zrb" TargetMode="External"/><Relationship Id="rId37" Type="http://schemas.openxmlformats.org/officeDocument/2006/relationships/hyperlink" Target="https://www.atlantaga.gov/home/showdocument?id=29114" TargetMode="External"/><Relationship Id="rId40" Type="http://schemas.openxmlformats.org/officeDocument/2006/relationships/hyperlink" Target="https://drive.google.com/open?id=1rUGVdaXzso4DeEchUw4rkWSizFhSJQe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rive.google.com/open?id=11M4AJ2HpfnL0DpjZ-VXx7_vMxgfF7caY" TargetMode="External"/><Relationship Id="rId28" Type="http://schemas.openxmlformats.org/officeDocument/2006/relationships/hyperlink" Target="http://www.atlantapd.org/i-want-to/license-revuew-board" TargetMode="External"/><Relationship Id="rId36" Type="http://schemas.openxmlformats.org/officeDocument/2006/relationships/hyperlink" Target="https://drive.google.com/open?id=1Qit-zeRMQxjDkrCl2488xxsQxNiRk3Cp" TargetMode="External"/><Relationship Id="rId10" Type="http://schemas.openxmlformats.org/officeDocument/2006/relationships/endnotes" Target="endnotes.xml"/><Relationship Id="rId19" Type="http://schemas.openxmlformats.org/officeDocument/2006/relationships/hyperlink" Target="https://drive.google.com/open?id=1NGVS1tLj616GEwEZSRaQUIHe3Fx3DBMS" TargetMode="External"/><Relationship Id="rId31" Type="http://schemas.openxmlformats.org/officeDocument/2006/relationships/hyperlink" Target="https://www.atlantaga.gov/government/departments/planning-community-development/office-of-zoning-development/zoning/board-of-zoning-adjustment-bz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vasquez\City%20Of%20Atlanta%20-%20CloudHealth\NPU%20-%20Documents\2020\Agendas\NPU%20M\1.%20January\llarue@atlantaga.gov" TargetMode="External"/><Relationship Id="rId22" Type="http://schemas.openxmlformats.org/officeDocument/2006/relationships/hyperlink" Target="https://drive.google.com/open?id=1XOFRG-j7SnvMG3R1V_2yzqG_oVsTajuU" TargetMode="External"/><Relationship Id="rId27" Type="http://schemas.openxmlformats.org/officeDocument/2006/relationships/hyperlink" Target="https://drive.google.com/open?id=10553MrcJXl1sV7GAIzA8OY8ZWhnUlexk" TargetMode="External"/><Relationship Id="rId30" Type="http://schemas.openxmlformats.org/officeDocument/2006/relationships/hyperlink" Target="https://drive.google.com/open?id=19UDfylwwXVqPOKUk3DA3JNVUrsotkU0G" TargetMode="External"/><Relationship Id="rId35" Type="http://schemas.openxmlformats.org/officeDocument/2006/relationships/hyperlink" Target="https://drive.google.com/open?id=1ey5xB7zJ4h2eB3YqdEHfzLFIp55HF2F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25EAEE844894CB6F746E9A7C72207" ma:contentTypeVersion="10" ma:contentTypeDescription="Create a new document." ma:contentTypeScope="" ma:versionID="82bae5b2041ffc35c2b7a8aa8ea35651">
  <xsd:schema xmlns:xsd="http://www.w3.org/2001/XMLSchema" xmlns:xs="http://www.w3.org/2001/XMLSchema" xmlns:p="http://schemas.microsoft.com/office/2006/metadata/properties" xmlns:ns2="37c65e47-9b1b-4e21-ad74-1b98db30962e" xmlns:ns3="0312e727-ef81-4745-bc88-565bc8a98e8c" targetNamespace="http://schemas.microsoft.com/office/2006/metadata/properties" ma:root="true" ma:fieldsID="90bc20145d9db581d815388bcc609f9d" ns2:_="" ns3:_="">
    <xsd:import namespace="37c65e47-9b1b-4e21-ad74-1b98db30962e"/>
    <xsd:import namespace="0312e727-ef81-4745-bc88-565bc8a98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5e47-9b1b-4e21-ad74-1b98db30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e727-ef81-4745-bc88-565bc8a98e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37A0-63B5-476B-A59F-EB743CE7B0A8}">
  <ds:schemaRefs>
    <ds:schemaRef ds:uri="http://schemas.microsoft.com/sharepoint/v3/contenttype/forms"/>
  </ds:schemaRefs>
</ds:datastoreItem>
</file>

<file path=customXml/itemProps2.xml><?xml version="1.0" encoding="utf-8"?>
<ds:datastoreItem xmlns:ds="http://schemas.openxmlformats.org/officeDocument/2006/customXml" ds:itemID="{F4A7DBC4-5D6B-406A-8A1B-E00923C6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5e47-9b1b-4e21-ad74-1b98db30962e"/>
    <ds:schemaRef ds:uri="0312e727-ef81-4745-bc88-565bc8a98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80465-5455-4688-A8E5-39E59E81A93B}">
  <ds:schemaRefs>
    <ds:schemaRef ds:uri="37c65e47-9b1b-4e21-ad74-1b98db30962e"/>
    <ds:schemaRef ds:uri="http://schemas.microsoft.com/office/2006/documentManagement/types"/>
    <ds:schemaRef ds:uri="http://schemas.microsoft.com/office/2006/metadata/properties"/>
    <ds:schemaRef ds:uri="http://purl.org/dc/elements/1.1/"/>
    <ds:schemaRef ds:uri="http://purl.org/dc/terms/"/>
    <ds:schemaRef ds:uri="0312e727-ef81-4745-bc88-565bc8a98e8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8C64BED-4995-44CD-844D-E9419E41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McKenley, Jon I</dc:creator>
  <cp:keywords/>
  <dc:description/>
  <cp:lastModifiedBy>Vasquez, Daniel</cp:lastModifiedBy>
  <cp:revision>18</cp:revision>
  <cp:lastPrinted>2020-01-27T19:45:00Z</cp:lastPrinted>
  <dcterms:created xsi:type="dcterms:W3CDTF">2020-03-09T16:44:00Z</dcterms:created>
  <dcterms:modified xsi:type="dcterms:W3CDTF">2020-03-09T17:58:00Z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0x010100BAA25EAEE844894CB6F746E9A7C72207</vt:lpwstr>
  </property>
</Properties>
</file>